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D" w:rsidRPr="0031635D" w:rsidRDefault="0031635D" w:rsidP="0031635D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1635D">
        <w:rPr>
          <w:rFonts w:ascii="Times New Roman" w:hAnsi="Times New Roman" w:cs="Times New Roman"/>
          <w:sz w:val="28"/>
          <w:szCs w:val="28"/>
        </w:rPr>
        <w:t>Приложение №</w:t>
      </w:r>
      <w:r w:rsidR="00D64F1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1635D" w:rsidRPr="0031635D" w:rsidRDefault="0031635D" w:rsidP="0031635D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Pr="0031635D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31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5D" w:rsidRPr="0031635D" w:rsidRDefault="0031635D" w:rsidP="0031635D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>палаты Калманского района</w:t>
      </w:r>
    </w:p>
    <w:p w:rsidR="0031635D" w:rsidRPr="0031635D" w:rsidRDefault="0031635D" w:rsidP="0031635D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31635D" w:rsidRPr="0031635D" w:rsidRDefault="0031635D" w:rsidP="0031635D">
      <w:pPr>
        <w:widowControl/>
        <w:tabs>
          <w:tab w:val="left" w:pos="4211"/>
        </w:tabs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31635D">
        <w:rPr>
          <w:rFonts w:ascii="Times New Roman" w:hAnsi="Times New Roman" w:cs="Times New Roman"/>
          <w:sz w:val="28"/>
          <w:szCs w:val="28"/>
        </w:rPr>
        <w:t xml:space="preserve">от </w:t>
      </w:r>
      <w:r w:rsidR="0098694C">
        <w:rPr>
          <w:rFonts w:ascii="Times New Roman" w:hAnsi="Times New Roman" w:cs="Times New Roman"/>
          <w:sz w:val="28"/>
          <w:szCs w:val="28"/>
        </w:rPr>
        <w:t>14</w:t>
      </w:r>
      <w:r w:rsidRPr="0031635D">
        <w:rPr>
          <w:rFonts w:ascii="Times New Roman" w:hAnsi="Times New Roman" w:cs="Times New Roman"/>
          <w:sz w:val="28"/>
          <w:szCs w:val="28"/>
        </w:rPr>
        <w:t xml:space="preserve"> сентября  2022 года №15 </w:t>
      </w:r>
    </w:p>
    <w:p w:rsidR="005D2B1F" w:rsidRPr="0031635D" w:rsidRDefault="005D2B1F" w:rsidP="0031635D">
      <w:pPr>
        <w:widowControl/>
        <w:tabs>
          <w:tab w:val="left" w:pos="4211"/>
        </w:tabs>
        <w:ind w:left="5" w:hanging="5"/>
        <w:jc w:val="right"/>
        <w:rPr>
          <w:rFonts w:ascii="Times New Roman" w:eastAsia="Times New Roman" w:hAnsi="Times New Roman" w:cs="Times New Roman"/>
          <w:color w:val="auto"/>
        </w:rPr>
      </w:pPr>
      <w:r w:rsidRPr="0031635D">
        <w:rPr>
          <w:rFonts w:ascii="Times New Roman" w:eastAsia="Times New Roman" w:hAnsi="Times New Roman" w:cs="Times New Roman"/>
          <w:color w:val="auto"/>
        </w:rPr>
        <w:tab/>
      </w:r>
    </w:p>
    <w:p w:rsidR="005D2B1F" w:rsidRPr="00652AA7" w:rsidRDefault="005D2B1F" w:rsidP="008029F6">
      <w:pPr>
        <w:widowControl/>
        <w:ind w:left="5" w:hanging="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2AA7" w:rsidRPr="00652AA7" w:rsidRDefault="00652AA7" w:rsidP="00652AA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2AA7" w:rsidRPr="00652AA7" w:rsidRDefault="00652AA7" w:rsidP="0065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A7">
        <w:rPr>
          <w:rFonts w:ascii="Times New Roman" w:hAnsi="Times New Roman" w:cs="Times New Roman"/>
          <w:b/>
          <w:sz w:val="28"/>
          <w:szCs w:val="28"/>
        </w:rPr>
        <w:t>КОНТРОЛЬНО-СЧЕТНАЯ ПАЛАТА КАЛМАНСКОГО РАЙОНА АЛТАЙСКОГО КРАЯ</w:t>
      </w:r>
    </w:p>
    <w:p w:rsidR="005D2B1F" w:rsidRDefault="005D2B1F" w:rsidP="008029F6">
      <w:pPr>
        <w:widowControl/>
        <w:ind w:left="5" w:hanging="5"/>
        <w:jc w:val="right"/>
        <w:rPr>
          <w:rFonts w:ascii="Times New Roman" w:eastAsia="Times New Roman" w:hAnsi="Times New Roman" w:cs="Times New Roman"/>
          <w:color w:val="auto"/>
        </w:rPr>
      </w:pPr>
    </w:p>
    <w:p w:rsidR="005D2B1F" w:rsidRDefault="005D2B1F" w:rsidP="008029F6">
      <w:pPr>
        <w:widowControl/>
        <w:ind w:left="5" w:hanging="5"/>
        <w:jc w:val="right"/>
        <w:rPr>
          <w:rFonts w:ascii="Times New Roman" w:eastAsia="Times New Roman" w:hAnsi="Times New Roman" w:cs="Times New Roman"/>
          <w:color w:val="auto"/>
        </w:rPr>
      </w:pPr>
    </w:p>
    <w:p w:rsidR="001A658F" w:rsidRDefault="001A658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  <w:bookmarkStart w:id="1" w:name="_GoBack"/>
      <w:bookmarkEnd w:id="1"/>
    </w:p>
    <w:p w:rsidR="0031635D" w:rsidRDefault="0031635D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31635D" w:rsidRDefault="0031635D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31635D" w:rsidRDefault="0031635D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31635D" w:rsidRDefault="0031635D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1A658F" w:rsidRDefault="001A658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BB77D4" w:rsidRDefault="00407735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  <w:r w:rsidRPr="008029F6">
        <w:rPr>
          <w:sz w:val="28"/>
          <w:szCs w:val="28"/>
        </w:rPr>
        <w:t>СТАНДАРТ ВНЕШНЕГО МУНИЦИПАЛЬНОГО ФИНАНСОВОГО КОНТРОЛЯ</w:t>
      </w:r>
      <w:bookmarkEnd w:id="0"/>
    </w:p>
    <w:p w:rsidR="00BB77D4" w:rsidRDefault="00BB77D4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5D2B1F" w:rsidRDefault="005D2B1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5D2B1F" w:rsidRDefault="005D2B1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5D2B1F" w:rsidRDefault="005D2B1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5D2B1F" w:rsidRDefault="005D2B1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СВМФК 021</w:t>
      </w:r>
    </w:p>
    <w:p w:rsidR="005D2B1F" w:rsidRDefault="005D2B1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5D2B1F" w:rsidRDefault="005D2B1F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</w:p>
    <w:p w:rsidR="00BB77D4" w:rsidRDefault="00407735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sz w:val="28"/>
          <w:szCs w:val="28"/>
        </w:rPr>
      </w:pPr>
      <w:r w:rsidRPr="0023785F">
        <w:rPr>
          <w:sz w:val="28"/>
          <w:szCs w:val="28"/>
        </w:rPr>
        <w:t xml:space="preserve"> «ПРОВЕДЕНИЕ АУДИТА ЭФФЕКТИВНОСТИ РЕАЛИЗАЦИИ МУНИЦИП</w:t>
      </w:r>
      <w:r w:rsidR="00407254" w:rsidRPr="0023785F">
        <w:rPr>
          <w:sz w:val="28"/>
          <w:szCs w:val="28"/>
        </w:rPr>
        <w:t>А</w:t>
      </w:r>
      <w:r w:rsidRPr="0023785F">
        <w:rPr>
          <w:sz w:val="28"/>
          <w:szCs w:val="28"/>
        </w:rPr>
        <w:t>ЛЬНЫХ ПРОГРАММ»</w:t>
      </w:r>
    </w:p>
    <w:p w:rsidR="00BB77D4" w:rsidRPr="00AA6809" w:rsidRDefault="00BB77D4" w:rsidP="00BB77D4">
      <w:pPr>
        <w:pStyle w:val="10"/>
        <w:keepNext/>
        <w:keepLines/>
        <w:shd w:val="clear" w:color="auto" w:fill="auto"/>
        <w:spacing w:after="1538" w:line="367" w:lineRule="exact"/>
        <w:ind w:left="79"/>
        <w:contextualSpacing/>
        <w:jc w:val="center"/>
        <w:rPr>
          <w:b w:val="0"/>
          <w:color w:val="auto"/>
          <w:sz w:val="28"/>
          <w:szCs w:val="28"/>
        </w:rPr>
      </w:pPr>
    </w:p>
    <w:p w:rsidR="005D2B1F" w:rsidRPr="00AA6809" w:rsidRDefault="005D2B1F" w:rsidP="005D2B1F">
      <w:pPr>
        <w:tabs>
          <w:tab w:val="left" w:pos="5611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680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 w:rsidR="00BB77D4" w:rsidRPr="00AA6809">
        <w:rPr>
          <w:rFonts w:ascii="Times New Roman" w:eastAsia="Calibri" w:hAnsi="Times New Roman" w:cs="Times New Roman"/>
          <w:color w:val="auto"/>
          <w:sz w:val="28"/>
          <w:szCs w:val="28"/>
        </w:rPr>
        <w:t>Дата начала</w:t>
      </w:r>
    </w:p>
    <w:p w:rsidR="00BB77D4" w:rsidRPr="00AA6809" w:rsidRDefault="005D2B1F" w:rsidP="005D2B1F">
      <w:pPr>
        <w:tabs>
          <w:tab w:val="left" w:pos="5611"/>
        </w:tabs>
        <w:jc w:val="right"/>
        <w:rPr>
          <w:b/>
          <w:color w:val="auto"/>
          <w:sz w:val="28"/>
          <w:szCs w:val="28"/>
        </w:rPr>
      </w:pPr>
      <w:r w:rsidRPr="00AA6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77D4" w:rsidRPr="00AA6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действия </w:t>
      </w:r>
      <w:r w:rsidR="00076437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8694C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764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сентября </w:t>
      </w:r>
      <w:r w:rsidR="00BB77D4" w:rsidRPr="00AA6809">
        <w:rPr>
          <w:rFonts w:ascii="Times New Roman" w:eastAsia="Calibri" w:hAnsi="Times New Roman" w:cs="Times New Roman"/>
          <w:color w:val="auto"/>
          <w:sz w:val="28"/>
          <w:szCs w:val="28"/>
        </w:rPr>
        <w:t>202</w:t>
      </w:r>
      <w:r w:rsidR="00AA6809" w:rsidRPr="00AA6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 </w:t>
      </w:r>
      <w:r w:rsidR="00BB77D4" w:rsidRPr="00AA6809">
        <w:rPr>
          <w:rFonts w:ascii="Times New Roman" w:eastAsia="Calibri" w:hAnsi="Times New Roman" w:cs="Times New Roman"/>
          <w:color w:val="auto"/>
          <w:sz w:val="28"/>
          <w:szCs w:val="28"/>
        </w:rPr>
        <w:t>года</w:t>
      </w:r>
    </w:p>
    <w:p w:rsidR="00BB77D4" w:rsidRPr="00AA6809" w:rsidRDefault="00BB77D4">
      <w:pPr>
        <w:pStyle w:val="40"/>
        <w:shd w:val="clear" w:color="auto" w:fill="auto"/>
        <w:spacing w:after="239" w:line="270" w:lineRule="exact"/>
        <w:ind w:left="4300"/>
        <w:rPr>
          <w:b w:val="0"/>
          <w:color w:val="auto"/>
          <w:sz w:val="28"/>
          <w:szCs w:val="28"/>
        </w:rPr>
      </w:pPr>
    </w:p>
    <w:p w:rsidR="00C02408" w:rsidRPr="00AA6809" w:rsidRDefault="00C02408">
      <w:pPr>
        <w:pStyle w:val="40"/>
        <w:shd w:val="clear" w:color="auto" w:fill="auto"/>
        <w:spacing w:after="239" w:line="270" w:lineRule="exact"/>
        <w:ind w:left="4300"/>
        <w:rPr>
          <w:b w:val="0"/>
          <w:color w:val="auto"/>
          <w:sz w:val="28"/>
          <w:szCs w:val="28"/>
        </w:rPr>
      </w:pPr>
    </w:p>
    <w:p w:rsidR="00C02408" w:rsidRPr="00AA6809" w:rsidRDefault="00C02408">
      <w:pPr>
        <w:pStyle w:val="40"/>
        <w:shd w:val="clear" w:color="auto" w:fill="auto"/>
        <w:spacing w:after="239" w:line="270" w:lineRule="exact"/>
        <w:ind w:left="4300"/>
        <w:rPr>
          <w:b w:val="0"/>
          <w:color w:val="auto"/>
          <w:sz w:val="28"/>
          <w:szCs w:val="28"/>
        </w:rPr>
      </w:pPr>
    </w:p>
    <w:p w:rsidR="00EA5ACA" w:rsidRPr="00AA6809" w:rsidRDefault="00BB77D4">
      <w:pPr>
        <w:pStyle w:val="40"/>
        <w:shd w:val="clear" w:color="auto" w:fill="auto"/>
        <w:spacing w:after="239" w:line="270" w:lineRule="exact"/>
        <w:ind w:left="4300"/>
        <w:rPr>
          <w:b w:val="0"/>
          <w:color w:val="auto"/>
          <w:sz w:val="28"/>
          <w:szCs w:val="28"/>
        </w:rPr>
      </w:pPr>
      <w:r w:rsidRPr="00AA6809">
        <w:rPr>
          <w:b w:val="0"/>
          <w:color w:val="auto"/>
          <w:sz w:val="28"/>
          <w:szCs w:val="28"/>
        </w:rPr>
        <w:t>202</w:t>
      </w:r>
      <w:r w:rsidR="00AA6809" w:rsidRPr="00AA6809">
        <w:rPr>
          <w:b w:val="0"/>
          <w:color w:val="auto"/>
          <w:sz w:val="28"/>
          <w:szCs w:val="28"/>
        </w:rPr>
        <w:t>2</w:t>
      </w:r>
      <w:r w:rsidR="00EA5ACA" w:rsidRPr="00AA6809">
        <w:rPr>
          <w:b w:val="0"/>
          <w:color w:val="auto"/>
          <w:sz w:val="28"/>
          <w:szCs w:val="28"/>
        </w:rPr>
        <w:t xml:space="preserve"> год </w:t>
      </w:r>
    </w:p>
    <w:p w:rsidR="00A40C92" w:rsidRPr="008029F6" w:rsidRDefault="00407735">
      <w:pPr>
        <w:pStyle w:val="40"/>
        <w:shd w:val="clear" w:color="auto" w:fill="auto"/>
        <w:spacing w:after="239" w:line="270" w:lineRule="exact"/>
        <w:ind w:left="4300"/>
        <w:rPr>
          <w:sz w:val="28"/>
          <w:szCs w:val="28"/>
        </w:rPr>
      </w:pPr>
      <w:r w:rsidRPr="008029F6">
        <w:rPr>
          <w:sz w:val="28"/>
          <w:szCs w:val="28"/>
        </w:rPr>
        <w:lastRenderedPageBreak/>
        <w:t>Содержание</w:t>
      </w:r>
    </w:p>
    <w:p w:rsidR="00A40C92" w:rsidRPr="008029F6" w:rsidRDefault="003504B1">
      <w:pPr>
        <w:pStyle w:val="24"/>
        <w:numPr>
          <w:ilvl w:val="0"/>
          <w:numId w:val="1"/>
        </w:numPr>
        <w:shd w:val="clear" w:color="auto" w:fill="auto"/>
        <w:tabs>
          <w:tab w:val="left" w:pos="284"/>
          <w:tab w:val="right" w:leader="dot" w:pos="9564"/>
        </w:tabs>
        <w:spacing w:before="0"/>
        <w:ind w:left="20"/>
        <w:rPr>
          <w:sz w:val="28"/>
          <w:szCs w:val="28"/>
        </w:rPr>
      </w:pPr>
      <w:r w:rsidRPr="008029F6">
        <w:rPr>
          <w:sz w:val="28"/>
          <w:szCs w:val="28"/>
        </w:rPr>
        <w:fldChar w:fldCharType="begin"/>
      </w:r>
      <w:r w:rsidR="00407735" w:rsidRPr="008029F6">
        <w:rPr>
          <w:sz w:val="28"/>
          <w:szCs w:val="28"/>
        </w:rPr>
        <w:instrText xml:space="preserve"> TOC \o "1-5" \h \z </w:instrText>
      </w:r>
      <w:r w:rsidRPr="008029F6">
        <w:rPr>
          <w:sz w:val="28"/>
          <w:szCs w:val="28"/>
        </w:rPr>
        <w:fldChar w:fldCharType="separate"/>
      </w:r>
      <w:hyperlink w:anchor="bookmark2" w:tooltip="Current Document">
        <w:r w:rsidR="00407735" w:rsidRPr="008029F6">
          <w:rPr>
            <w:sz w:val="28"/>
            <w:szCs w:val="28"/>
          </w:rPr>
          <w:t>Общие положения</w:t>
        </w:r>
        <w:r w:rsidR="00407735" w:rsidRPr="008029F6">
          <w:rPr>
            <w:sz w:val="28"/>
            <w:szCs w:val="28"/>
          </w:rPr>
          <w:tab/>
          <w:t>3</w:t>
        </w:r>
      </w:hyperlink>
    </w:p>
    <w:p w:rsidR="00A40C92" w:rsidRPr="008029F6" w:rsidRDefault="00407735">
      <w:pPr>
        <w:pStyle w:val="24"/>
        <w:numPr>
          <w:ilvl w:val="0"/>
          <w:numId w:val="1"/>
        </w:numPr>
        <w:shd w:val="clear" w:color="auto" w:fill="auto"/>
        <w:tabs>
          <w:tab w:val="left" w:pos="298"/>
          <w:tab w:val="right" w:leader="dot" w:pos="9564"/>
        </w:tabs>
        <w:spacing w:before="0"/>
        <w:ind w:left="20" w:right="40"/>
        <w:rPr>
          <w:sz w:val="28"/>
          <w:szCs w:val="28"/>
        </w:rPr>
      </w:pPr>
      <w:r w:rsidRPr="008029F6">
        <w:rPr>
          <w:sz w:val="28"/>
          <w:szCs w:val="28"/>
        </w:rPr>
        <w:t>Понятие, цель и задачи аудита эффективности реализации муниципальных программ</w:t>
      </w:r>
      <w:r w:rsidRPr="008029F6">
        <w:rPr>
          <w:sz w:val="28"/>
          <w:szCs w:val="28"/>
        </w:rPr>
        <w:tab/>
      </w:r>
      <w:r w:rsidR="001F2A00">
        <w:rPr>
          <w:sz w:val="28"/>
          <w:szCs w:val="28"/>
        </w:rPr>
        <w:t>4</w:t>
      </w:r>
    </w:p>
    <w:p w:rsidR="00A40C92" w:rsidRPr="008029F6" w:rsidRDefault="00407735">
      <w:pPr>
        <w:pStyle w:val="24"/>
        <w:numPr>
          <w:ilvl w:val="0"/>
          <w:numId w:val="1"/>
        </w:numPr>
        <w:shd w:val="clear" w:color="auto" w:fill="auto"/>
        <w:tabs>
          <w:tab w:val="left" w:pos="298"/>
          <w:tab w:val="right" w:leader="dot" w:pos="9564"/>
        </w:tabs>
        <w:spacing w:before="0"/>
        <w:ind w:left="20" w:right="40"/>
        <w:rPr>
          <w:sz w:val="28"/>
          <w:szCs w:val="28"/>
        </w:rPr>
      </w:pPr>
      <w:r w:rsidRPr="008029F6">
        <w:rPr>
          <w:sz w:val="28"/>
          <w:szCs w:val="28"/>
        </w:rPr>
        <w:t xml:space="preserve">Предмет и объекты аудита эффективности реализации </w:t>
      </w:r>
      <w:r w:rsidRPr="00F02B8D">
        <w:rPr>
          <w:sz w:val="28"/>
          <w:szCs w:val="28"/>
        </w:rPr>
        <w:t>мун</w:t>
      </w:r>
      <w:r w:rsidRPr="00F02B8D">
        <w:rPr>
          <w:rStyle w:val="a8"/>
          <w:sz w:val="28"/>
          <w:szCs w:val="28"/>
          <w:u w:val="none"/>
        </w:rPr>
        <w:t>ици</w:t>
      </w:r>
      <w:r w:rsidRPr="00F02B8D">
        <w:rPr>
          <w:sz w:val="28"/>
          <w:szCs w:val="28"/>
        </w:rPr>
        <w:t>пальных</w:t>
      </w:r>
      <w:r w:rsidRPr="008029F6">
        <w:rPr>
          <w:sz w:val="28"/>
          <w:szCs w:val="28"/>
        </w:rPr>
        <w:t xml:space="preserve"> программ</w:t>
      </w:r>
      <w:r w:rsidRPr="008029F6">
        <w:rPr>
          <w:sz w:val="28"/>
          <w:szCs w:val="28"/>
        </w:rPr>
        <w:tab/>
        <w:t>4</w:t>
      </w:r>
    </w:p>
    <w:p w:rsidR="00A40C92" w:rsidRPr="008029F6" w:rsidRDefault="003504B1">
      <w:pPr>
        <w:pStyle w:val="24"/>
        <w:numPr>
          <w:ilvl w:val="0"/>
          <w:numId w:val="1"/>
        </w:numPr>
        <w:shd w:val="clear" w:color="auto" w:fill="auto"/>
        <w:tabs>
          <w:tab w:val="left" w:pos="303"/>
          <w:tab w:val="right" w:leader="dot" w:pos="9564"/>
        </w:tabs>
        <w:spacing w:before="0"/>
        <w:ind w:left="20" w:right="40"/>
        <w:rPr>
          <w:sz w:val="28"/>
          <w:szCs w:val="28"/>
        </w:rPr>
      </w:pPr>
      <w:hyperlink w:anchor="bookmark3" w:tooltip="Current Document">
        <w:r w:rsidR="00407735" w:rsidRPr="008029F6">
          <w:rPr>
            <w:sz w:val="28"/>
            <w:szCs w:val="28"/>
          </w:rPr>
          <w:t>Информационная и правовая основы проведения аудита эффективности реализации муниципальных программ</w:t>
        </w:r>
        <w:r w:rsidR="00407735" w:rsidRPr="008029F6">
          <w:rPr>
            <w:sz w:val="28"/>
            <w:szCs w:val="28"/>
          </w:rPr>
          <w:tab/>
          <w:t>5</w:t>
        </w:r>
      </w:hyperlink>
    </w:p>
    <w:p w:rsidR="00A40C92" w:rsidRPr="008029F6" w:rsidRDefault="003504B1">
      <w:pPr>
        <w:pStyle w:val="24"/>
        <w:numPr>
          <w:ilvl w:val="0"/>
          <w:numId w:val="1"/>
        </w:numPr>
        <w:shd w:val="clear" w:color="auto" w:fill="auto"/>
        <w:tabs>
          <w:tab w:val="left" w:pos="298"/>
          <w:tab w:val="right" w:leader="dot" w:pos="9564"/>
        </w:tabs>
        <w:spacing w:before="0"/>
        <w:ind w:left="20" w:right="40"/>
        <w:rPr>
          <w:sz w:val="28"/>
          <w:szCs w:val="28"/>
        </w:rPr>
      </w:pPr>
      <w:hyperlink w:anchor="bookmark4" w:tooltip="Current Document">
        <w:r w:rsidR="00407735" w:rsidRPr="008029F6">
          <w:rPr>
            <w:sz w:val="28"/>
            <w:szCs w:val="28"/>
          </w:rPr>
          <w:t>Порядок проведения аудита эффективности реализации муниципальных программ</w:t>
        </w:r>
        <w:r w:rsidR="00407735" w:rsidRPr="008029F6">
          <w:rPr>
            <w:sz w:val="28"/>
            <w:szCs w:val="28"/>
          </w:rPr>
          <w:tab/>
          <w:t>6</w:t>
        </w:r>
      </w:hyperlink>
    </w:p>
    <w:p w:rsidR="00A40C92" w:rsidRPr="008029F6" w:rsidRDefault="00407735">
      <w:pPr>
        <w:pStyle w:val="24"/>
        <w:numPr>
          <w:ilvl w:val="0"/>
          <w:numId w:val="1"/>
        </w:numPr>
        <w:shd w:val="clear" w:color="auto" w:fill="auto"/>
        <w:tabs>
          <w:tab w:val="left" w:pos="298"/>
          <w:tab w:val="right" w:leader="dot" w:pos="9564"/>
        </w:tabs>
        <w:spacing w:before="0"/>
        <w:ind w:left="20" w:right="40"/>
        <w:rPr>
          <w:sz w:val="28"/>
          <w:szCs w:val="28"/>
        </w:rPr>
      </w:pPr>
      <w:r w:rsidRPr="008029F6">
        <w:rPr>
          <w:sz w:val="28"/>
          <w:szCs w:val="28"/>
        </w:rPr>
        <w:t>Подготовка к проведению аудита эффективности реализации муниципальных программ (подготовительный этап)</w:t>
      </w:r>
      <w:r w:rsidRPr="008029F6">
        <w:rPr>
          <w:sz w:val="28"/>
          <w:szCs w:val="28"/>
        </w:rPr>
        <w:tab/>
      </w:r>
      <w:r w:rsidR="00EA5ACA">
        <w:rPr>
          <w:sz w:val="28"/>
          <w:szCs w:val="28"/>
        </w:rPr>
        <w:t>7</w:t>
      </w:r>
    </w:p>
    <w:p w:rsidR="00A40C92" w:rsidRPr="008029F6" w:rsidRDefault="003504B1">
      <w:pPr>
        <w:pStyle w:val="24"/>
        <w:numPr>
          <w:ilvl w:val="0"/>
          <w:numId w:val="1"/>
        </w:numPr>
        <w:shd w:val="clear" w:color="auto" w:fill="auto"/>
        <w:tabs>
          <w:tab w:val="left" w:pos="294"/>
          <w:tab w:val="right" w:leader="dot" w:pos="9564"/>
        </w:tabs>
        <w:spacing w:before="0"/>
        <w:ind w:left="20" w:right="40"/>
        <w:rPr>
          <w:sz w:val="28"/>
          <w:szCs w:val="28"/>
        </w:rPr>
      </w:pPr>
      <w:hyperlink w:anchor="bookmark5" w:tooltip="Current Document">
        <w:r w:rsidR="00407735" w:rsidRPr="008029F6">
          <w:rPr>
            <w:sz w:val="28"/>
            <w:szCs w:val="28"/>
          </w:rPr>
          <w:t>Проведение аудита эффективности реализации муниципальных программ (основной этап)</w:t>
        </w:r>
        <w:r w:rsidR="00407735" w:rsidRPr="008029F6">
          <w:rPr>
            <w:sz w:val="28"/>
            <w:szCs w:val="28"/>
          </w:rPr>
          <w:tab/>
          <w:t>10</w:t>
        </w:r>
      </w:hyperlink>
    </w:p>
    <w:p w:rsidR="00A40C92" w:rsidRPr="008029F6" w:rsidRDefault="00407735">
      <w:pPr>
        <w:pStyle w:val="24"/>
        <w:numPr>
          <w:ilvl w:val="0"/>
          <w:numId w:val="1"/>
        </w:numPr>
        <w:shd w:val="clear" w:color="auto" w:fill="auto"/>
        <w:tabs>
          <w:tab w:val="left" w:pos="308"/>
          <w:tab w:val="right" w:leader="dot" w:pos="9564"/>
        </w:tabs>
        <w:spacing w:before="0" w:after="847"/>
        <w:ind w:left="20" w:right="40"/>
        <w:rPr>
          <w:sz w:val="28"/>
          <w:szCs w:val="28"/>
        </w:rPr>
      </w:pPr>
      <w:r w:rsidRPr="008029F6">
        <w:rPr>
          <w:sz w:val="28"/>
          <w:szCs w:val="28"/>
        </w:rPr>
        <w:t>Оформление результатов аудита эффективности реализации муниципальных программ (заключительный этап)</w:t>
      </w:r>
      <w:r w:rsidRPr="008029F6">
        <w:rPr>
          <w:sz w:val="28"/>
          <w:szCs w:val="28"/>
        </w:rPr>
        <w:tab/>
        <w:t>1</w:t>
      </w:r>
      <w:r w:rsidR="003504B1" w:rsidRPr="008029F6">
        <w:rPr>
          <w:sz w:val="28"/>
          <w:szCs w:val="28"/>
        </w:rPr>
        <w:fldChar w:fldCharType="end"/>
      </w:r>
      <w:r w:rsidR="00EA5ACA">
        <w:rPr>
          <w:sz w:val="28"/>
          <w:szCs w:val="28"/>
        </w:rPr>
        <w:t>1</w:t>
      </w:r>
    </w:p>
    <w:p w:rsidR="00A40C92" w:rsidRDefault="00407735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  <w:r w:rsidRPr="006C6C39">
        <w:rPr>
          <w:sz w:val="28"/>
          <w:szCs w:val="28"/>
        </w:rPr>
        <w:t>Приложение</w:t>
      </w:r>
      <w:r w:rsidR="001F2DAD" w:rsidRPr="006C6C39">
        <w:rPr>
          <w:sz w:val="28"/>
          <w:szCs w:val="28"/>
        </w:rPr>
        <w:t>:</w:t>
      </w:r>
      <w:r w:rsidR="001F2A00" w:rsidRPr="006C6C39">
        <w:rPr>
          <w:sz w:val="28"/>
          <w:szCs w:val="28"/>
        </w:rPr>
        <w:t xml:space="preserve"> </w:t>
      </w:r>
      <w:r w:rsidRPr="006C6C39">
        <w:rPr>
          <w:sz w:val="28"/>
          <w:szCs w:val="28"/>
        </w:rPr>
        <w:t>Перечень дополнительных критериев,</w:t>
      </w:r>
      <w:r w:rsidR="001F2A00">
        <w:rPr>
          <w:sz w:val="28"/>
          <w:szCs w:val="28"/>
        </w:rPr>
        <w:t xml:space="preserve"> </w:t>
      </w:r>
      <w:r w:rsidRPr="008029F6">
        <w:rPr>
          <w:sz w:val="28"/>
          <w:szCs w:val="28"/>
        </w:rPr>
        <w:t xml:space="preserve">которые могут быть включены в оценку эффективности муниципальной программы в зависимости от </w:t>
      </w:r>
      <w:r w:rsidR="00A4663B">
        <w:rPr>
          <w:sz w:val="28"/>
          <w:szCs w:val="28"/>
        </w:rPr>
        <w:t>ее</w:t>
      </w:r>
      <w:r w:rsidRPr="008029F6">
        <w:rPr>
          <w:sz w:val="28"/>
          <w:szCs w:val="28"/>
        </w:rPr>
        <w:t xml:space="preserve"> отраслевой специфики</w:t>
      </w:r>
      <w:r w:rsidR="0063498C">
        <w:rPr>
          <w:sz w:val="28"/>
          <w:szCs w:val="28"/>
        </w:rPr>
        <w:t xml:space="preserve"> </w:t>
      </w:r>
    </w:p>
    <w:p w:rsidR="008029F6" w:rsidRDefault="008029F6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23785F" w:rsidRDefault="0023785F">
      <w:pPr>
        <w:pStyle w:val="22"/>
        <w:shd w:val="clear" w:color="auto" w:fill="auto"/>
        <w:spacing w:before="0" w:after="0" w:line="322" w:lineRule="exact"/>
        <w:ind w:left="1840" w:right="2220"/>
        <w:jc w:val="both"/>
        <w:rPr>
          <w:sz w:val="28"/>
          <w:szCs w:val="28"/>
        </w:rPr>
      </w:pPr>
    </w:p>
    <w:p w:rsidR="00A40C92" w:rsidRPr="00043400" w:rsidRDefault="00407735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686"/>
        </w:tabs>
        <w:ind w:firstLine="0"/>
        <w:rPr>
          <w:sz w:val="28"/>
          <w:szCs w:val="28"/>
        </w:rPr>
      </w:pPr>
      <w:bookmarkStart w:id="2" w:name="bookmark2"/>
      <w:r w:rsidRPr="00043400">
        <w:rPr>
          <w:sz w:val="28"/>
          <w:szCs w:val="28"/>
        </w:rPr>
        <w:lastRenderedPageBreak/>
        <w:t>Общие положения</w:t>
      </w:r>
      <w:bookmarkEnd w:id="2"/>
    </w:p>
    <w:p w:rsidR="0023785F" w:rsidRPr="00043400" w:rsidRDefault="0023785F" w:rsidP="0023785F">
      <w:pPr>
        <w:pStyle w:val="26"/>
        <w:keepNext/>
        <w:keepLines/>
        <w:shd w:val="clear" w:color="auto" w:fill="auto"/>
        <w:tabs>
          <w:tab w:val="left" w:pos="686"/>
        </w:tabs>
        <w:ind w:firstLine="0"/>
        <w:jc w:val="left"/>
        <w:rPr>
          <w:sz w:val="28"/>
          <w:szCs w:val="28"/>
        </w:rPr>
      </w:pPr>
    </w:p>
    <w:p w:rsidR="00A40C92" w:rsidRPr="00043400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370" w:lineRule="exact"/>
        <w:ind w:left="20" w:right="20" w:firstLine="720"/>
        <w:jc w:val="both"/>
        <w:rPr>
          <w:color w:val="auto"/>
          <w:sz w:val="28"/>
          <w:szCs w:val="28"/>
        </w:rPr>
      </w:pPr>
      <w:proofErr w:type="gramStart"/>
      <w:r w:rsidRPr="00043400">
        <w:rPr>
          <w:sz w:val="28"/>
          <w:szCs w:val="28"/>
        </w:rPr>
        <w:t>Стандарт внешнего муниципального финансового контроля «Проведение аудита эффективности реализации муниципальных программ» (далее - Стандарт) разработан в соответствии с требованиями Бюджетного кодекса Российской Федерации, Федерального закона от 07.02.2011 № 6-ФЗ «Об об</w:t>
      </w:r>
      <w:r w:rsidRPr="00043400">
        <w:rPr>
          <w:rStyle w:val="11"/>
          <w:sz w:val="28"/>
          <w:szCs w:val="28"/>
          <w:u w:val="none"/>
        </w:rPr>
        <w:t>щи</w:t>
      </w:r>
      <w:r w:rsidRPr="00043400">
        <w:rPr>
          <w:sz w:val="28"/>
          <w:szCs w:val="28"/>
        </w:rPr>
        <w:t>х принципах организац</w:t>
      </w:r>
      <w:r w:rsidR="00996D79" w:rsidRPr="00043400">
        <w:rPr>
          <w:sz w:val="28"/>
          <w:szCs w:val="28"/>
        </w:rPr>
        <w:t>ии и деятельности контрольно-сче</w:t>
      </w:r>
      <w:r w:rsidRPr="00043400">
        <w:rPr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 w:rsidR="00570E08" w:rsidRPr="00043400">
        <w:rPr>
          <w:sz w:val="28"/>
          <w:szCs w:val="28"/>
        </w:rPr>
        <w:t xml:space="preserve"> общими требованиями к стандартам внешнего государственного и муниципального аудита (контроля), утвержденными Коллегией Счетной палаты Российской Федерации (протокол от 29.03.2022</w:t>
      </w:r>
      <w:proofErr w:type="gramEnd"/>
      <w:r w:rsidR="00570E08" w:rsidRPr="00043400">
        <w:rPr>
          <w:sz w:val="28"/>
          <w:szCs w:val="28"/>
        </w:rPr>
        <w:t xml:space="preserve"> № </w:t>
      </w:r>
      <w:proofErr w:type="gramStart"/>
      <w:r w:rsidR="00570E08" w:rsidRPr="00043400">
        <w:rPr>
          <w:sz w:val="28"/>
          <w:szCs w:val="28"/>
        </w:rPr>
        <w:t>2 ПК)</w:t>
      </w:r>
      <w:r w:rsidRPr="00043400">
        <w:rPr>
          <w:sz w:val="28"/>
          <w:szCs w:val="28"/>
        </w:rPr>
        <w:t xml:space="preserve">, Положением о </w:t>
      </w:r>
      <w:r w:rsidR="00570E08" w:rsidRPr="00043400">
        <w:rPr>
          <w:sz w:val="28"/>
          <w:szCs w:val="28"/>
        </w:rPr>
        <w:t>К</w:t>
      </w:r>
      <w:r w:rsidR="00E37312" w:rsidRPr="00043400">
        <w:rPr>
          <w:sz w:val="28"/>
          <w:szCs w:val="28"/>
        </w:rPr>
        <w:t xml:space="preserve">онтрольно-счетной палате </w:t>
      </w:r>
      <w:r w:rsidR="00570E08" w:rsidRPr="00043400">
        <w:rPr>
          <w:sz w:val="28"/>
          <w:szCs w:val="28"/>
        </w:rPr>
        <w:t>Калманского</w:t>
      </w:r>
      <w:r w:rsidR="00E37312" w:rsidRPr="00043400">
        <w:rPr>
          <w:sz w:val="28"/>
          <w:szCs w:val="28"/>
        </w:rPr>
        <w:t xml:space="preserve"> района</w:t>
      </w:r>
      <w:r w:rsidRPr="00043400">
        <w:rPr>
          <w:sz w:val="28"/>
          <w:szCs w:val="28"/>
        </w:rPr>
        <w:t xml:space="preserve"> Алтайского </w:t>
      </w:r>
      <w:r w:rsidRPr="00043400">
        <w:rPr>
          <w:color w:val="auto"/>
          <w:sz w:val="28"/>
          <w:szCs w:val="28"/>
        </w:rPr>
        <w:t xml:space="preserve">края, </w:t>
      </w:r>
      <w:r w:rsidR="00996D79" w:rsidRPr="00043400">
        <w:rPr>
          <w:color w:val="auto"/>
          <w:sz w:val="28"/>
          <w:szCs w:val="28"/>
        </w:rPr>
        <w:t xml:space="preserve">утвержденным решением районного Собрания депутатов </w:t>
      </w:r>
      <w:r w:rsidR="00570E08" w:rsidRPr="00043400">
        <w:rPr>
          <w:sz w:val="28"/>
          <w:szCs w:val="28"/>
        </w:rPr>
        <w:t>Калманского</w:t>
      </w:r>
      <w:r w:rsidR="00570E08" w:rsidRPr="00043400">
        <w:rPr>
          <w:color w:val="auto"/>
          <w:sz w:val="28"/>
          <w:szCs w:val="28"/>
        </w:rPr>
        <w:t xml:space="preserve"> района </w:t>
      </w:r>
      <w:r w:rsidR="00996D79" w:rsidRPr="00043400">
        <w:rPr>
          <w:color w:val="auto"/>
          <w:sz w:val="28"/>
          <w:szCs w:val="28"/>
        </w:rPr>
        <w:t xml:space="preserve">Алтайского края от </w:t>
      </w:r>
      <w:r w:rsidR="00AA6809" w:rsidRPr="00043400">
        <w:rPr>
          <w:color w:val="auto"/>
          <w:sz w:val="28"/>
          <w:szCs w:val="28"/>
        </w:rPr>
        <w:t>2</w:t>
      </w:r>
      <w:r w:rsidR="00570E08" w:rsidRPr="00043400">
        <w:rPr>
          <w:color w:val="auto"/>
          <w:sz w:val="28"/>
          <w:szCs w:val="28"/>
        </w:rPr>
        <w:t>7</w:t>
      </w:r>
      <w:r w:rsidR="00996D79" w:rsidRPr="00043400">
        <w:rPr>
          <w:color w:val="auto"/>
          <w:sz w:val="28"/>
          <w:szCs w:val="28"/>
        </w:rPr>
        <w:t>.</w:t>
      </w:r>
      <w:r w:rsidR="00AA6809" w:rsidRPr="00043400">
        <w:rPr>
          <w:color w:val="auto"/>
          <w:sz w:val="28"/>
          <w:szCs w:val="28"/>
        </w:rPr>
        <w:t>12.2021</w:t>
      </w:r>
      <w:r w:rsidR="00996D79" w:rsidRPr="00043400">
        <w:rPr>
          <w:color w:val="auto"/>
          <w:sz w:val="28"/>
          <w:szCs w:val="28"/>
        </w:rPr>
        <w:t xml:space="preserve"> № </w:t>
      </w:r>
      <w:r w:rsidR="00570E08" w:rsidRPr="00043400">
        <w:rPr>
          <w:color w:val="auto"/>
          <w:sz w:val="28"/>
          <w:szCs w:val="28"/>
        </w:rPr>
        <w:t>10</w:t>
      </w:r>
      <w:r w:rsidR="00AA6809" w:rsidRPr="00043400">
        <w:rPr>
          <w:color w:val="auto"/>
          <w:sz w:val="28"/>
          <w:szCs w:val="28"/>
        </w:rPr>
        <w:t>6</w:t>
      </w:r>
      <w:r w:rsidR="00996D79" w:rsidRPr="00043400">
        <w:rPr>
          <w:color w:val="auto"/>
          <w:sz w:val="28"/>
          <w:szCs w:val="28"/>
        </w:rPr>
        <w:t xml:space="preserve">, </w:t>
      </w:r>
      <w:r w:rsidRPr="00043400">
        <w:rPr>
          <w:color w:val="auto"/>
          <w:sz w:val="28"/>
          <w:szCs w:val="28"/>
        </w:rPr>
        <w:t xml:space="preserve">на основе положений </w:t>
      </w:r>
      <w:r w:rsidRPr="00D94EAA">
        <w:rPr>
          <w:color w:val="auto"/>
          <w:sz w:val="28"/>
          <w:szCs w:val="28"/>
        </w:rPr>
        <w:t>Стандарта вне</w:t>
      </w:r>
      <w:r w:rsidRPr="00D94EAA">
        <w:rPr>
          <w:rStyle w:val="11"/>
          <w:color w:val="auto"/>
          <w:sz w:val="28"/>
          <w:szCs w:val="28"/>
          <w:u w:val="none"/>
        </w:rPr>
        <w:t>шн</w:t>
      </w:r>
      <w:r w:rsidRPr="00D94EAA">
        <w:rPr>
          <w:color w:val="auto"/>
          <w:sz w:val="28"/>
          <w:szCs w:val="28"/>
        </w:rPr>
        <w:t>его муни</w:t>
      </w:r>
      <w:r w:rsidR="009000A1">
        <w:rPr>
          <w:color w:val="auto"/>
          <w:sz w:val="28"/>
          <w:szCs w:val="28"/>
        </w:rPr>
        <w:t>ципального финансового контроля</w:t>
      </w:r>
      <w:r w:rsidR="00996D79" w:rsidRPr="00D94EAA">
        <w:rPr>
          <w:color w:val="auto"/>
          <w:sz w:val="28"/>
          <w:szCs w:val="28"/>
        </w:rPr>
        <w:t xml:space="preserve"> </w:t>
      </w:r>
      <w:r w:rsidRPr="00D94EAA">
        <w:rPr>
          <w:color w:val="auto"/>
          <w:sz w:val="28"/>
          <w:szCs w:val="28"/>
        </w:rPr>
        <w:t>«</w:t>
      </w:r>
      <w:r w:rsidR="00900247" w:rsidRPr="00D94EAA">
        <w:rPr>
          <w:sz w:val="28"/>
          <w:szCs w:val="28"/>
        </w:rPr>
        <w:t>Общие</w:t>
      </w:r>
      <w:r w:rsidR="00900247">
        <w:rPr>
          <w:sz w:val="28"/>
          <w:szCs w:val="28"/>
        </w:rPr>
        <w:t xml:space="preserve"> требование, правила и процедуры проведения контрольного мероприятия</w:t>
      </w:r>
      <w:r w:rsidRPr="00043400">
        <w:rPr>
          <w:color w:val="auto"/>
          <w:sz w:val="28"/>
          <w:szCs w:val="28"/>
        </w:rPr>
        <w:t>».</w:t>
      </w:r>
      <w:proofErr w:type="gramEnd"/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043400">
        <w:rPr>
          <w:color w:val="auto"/>
          <w:sz w:val="28"/>
          <w:szCs w:val="28"/>
        </w:rPr>
        <w:t xml:space="preserve">Стандарт является специализированным стандартом </w:t>
      </w:r>
      <w:proofErr w:type="gramStart"/>
      <w:r w:rsidRPr="00043400">
        <w:rPr>
          <w:color w:val="auto"/>
          <w:sz w:val="28"/>
          <w:szCs w:val="28"/>
        </w:rPr>
        <w:t>контроля за</w:t>
      </w:r>
      <w:proofErr w:type="gramEnd"/>
      <w:r w:rsidRPr="00AA6809">
        <w:rPr>
          <w:color w:val="auto"/>
          <w:sz w:val="28"/>
          <w:szCs w:val="28"/>
        </w:rPr>
        <w:t xml:space="preserve"> исполнением бюдж</w:t>
      </w:r>
      <w:r w:rsidR="00E37312" w:rsidRPr="00AA6809">
        <w:rPr>
          <w:color w:val="auto"/>
          <w:sz w:val="28"/>
          <w:szCs w:val="28"/>
        </w:rPr>
        <w:t xml:space="preserve">ета муниципального образования </w:t>
      </w:r>
      <w:r w:rsidR="00D94EAA">
        <w:rPr>
          <w:color w:val="auto"/>
          <w:sz w:val="28"/>
          <w:szCs w:val="28"/>
        </w:rPr>
        <w:t>Калманский</w:t>
      </w:r>
      <w:r w:rsidRPr="00AA6809">
        <w:rPr>
          <w:color w:val="auto"/>
          <w:sz w:val="28"/>
          <w:szCs w:val="28"/>
        </w:rPr>
        <w:t xml:space="preserve"> район Алтайского края и разработан для руководства </w:t>
      </w:r>
      <w:r w:rsidR="00A85573" w:rsidRPr="00AA6809">
        <w:rPr>
          <w:color w:val="auto"/>
          <w:sz w:val="28"/>
          <w:szCs w:val="28"/>
        </w:rPr>
        <w:t>должностными лицами</w:t>
      </w:r>
      <w:r w:rsidRPr="00AA6809">
        <w:rPr>
          <w:color w:val="auto"/>
          <w:sz w:val="28"/>
          <w:szCs w:val="28"/>
        </w:rPr>
        <w:t xml:space="preserve"> </w:t>
      </w:r>
      <w:r w:rsidR="002D5FD7">
        <w:rPr>
          <w:color w:val="auto"/>
          <w:sz w:val="28"/>
          <w:szCs w:val="28"/>
        </w:rPr>
        <w:t>К</w:t>
      </w:r>
      <w:r w:rsidR="00A85573" w:rsidRPr="00AA6809">
        <w:rPr>
          <w:color w:val="auto"/>
          <w:sz w:val="28"/>
          <w:szCs w:val="28"/>
        </w:rPr>
        <w:t xml:space="preserve">онтрольно-счетной палаты </w:t>
      </w:r>
      <w:r w:rsidR="002D5FD7">
        <w:rPr>
          <w:color w:val="auto"/>
          <w:sz w:val="28"/>
          <w:szCs w:val="28"/>
        </w:rPr>
        <w:t>Калманского</w:t>
      </w:r>
      <w:r w:rsidR="00A85573" w:rsidRPr="00AA6809">
        <w:rPr>
          <w:color w:val="auto"/>
          <w:sz w:val="28"/>
          <w:szCs w:val="28"/>
        </w:rPr>
        <w:t xml:space="preserve"> района Алтайского края</w:t>
      </w:r>
      <w:r w:rsidRPr="00AA6809">
        <w:rPr>
          <w:color w:val="auto"/>
          <w:sz w:val="28"/>
          <w:szCs w:val="28"/>
        </w:rPr>
        <w:t xml:space="preserve"> (далее - </w:t>
      </w:r>
      <w:r w:rsidR="00A85573" w:rsidRPr="00AA6809">
        <w:rPr>
          <w:color w:val="auto"/>
          <w:sz w:val="28"/>
          <w:szCs w:val="28"/>
        </w:rPr>
        <w:t>Контрольно-счетная палата района</w:t>
      </w:r>
      <w:r w:rsidRPr="00AA6809">
        <w:rPr>
          <w:color w:val="auto"/>
          <w:sz w:val="28"/>
          <w:szCs w:val="28"/>
        </w:rPr>
        <w:t>) по осуществлению аудита эффективности</w:t>
      </w:r>
      <w:r w:rsidRPr="008029F6">
        <w:rPr>
          <w:sz w:val="28"/>
          <w:szCs w:val="28"/>
        </w:rPr>
        <w:t xml:space="preserve"> реализации муниципальных программ (далее - аудит эффективности реализации муниципальных программ).</w:t>
      </w:r>
    </w:p>
    <w:p w:rsidR="00A40C92" w:rsidRPr="00E37312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Целью Стандарта является установление </w:t>
      </w:r>
      <w:r w:rsidRPr="00E37312">
        <w:rPr>
          <w:sz w:val="28"/>
          <w:szCs w:val="28"/>
        </w:rPr>
        <w:t>об</w:t>
      </w:r>
      <w:r w:rsidRPr="00E37312">
        <w:rPr>
          <w:rStyle w:val="11"/>
          <w:sz w:val="28"/>
          <w:szCs w:val="28"/>
          <w:u w:val="none"/>
        </w:rPr>
        <w:t>щи</w:t>
      </w:r>
      <w:r w:rsidRPr="00E37312">
        <w:rPr>
          <w:sz w:val="28"/>
          <w:szCs w:val="28"/>
        </w:rPr>
        <w:t>х правил, порядка подготовки и проведения аудита эффективности реализации муниципальных программ.</w:t>
      </w:r>
    </w:p>
    <w:p w:rsidR="00A40C92" w:rsidRPr="00E37312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370" w:lineRule="exact"/>
        <w:ind w:left="20" w:firstLine="720"/>
        <w:jc w:val="both"/>
        <w:rPr>
          <w:sz w:val="28"/>
          <w:szCs w:val="28"/>
        </w:rPr>
      </w:pPr>
      <w:r w:rsidRPr="00E37312">
        <w:rPr>
          <w:sz w:val="28"/>
          <w:szCs w:val="28"/>
        </w:rPr>
        <w:t>Задачами Стандарта являются: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определение </w:t>
      </w:r>
      <w:proofErr w:type="gramStart"/>
      <w:r w:rsidRPr="008029F6">
        <w:rPr>
          <w:sz w:val="28"/>
          <w:szCs w:val="28"/>
        </w:rPr>
        <w:t>содержания аудита эффективности реализации муниципальных программ</w:t>
      </w:r>
      <w:proofErr w:type="gramEnd"/>
      <w:r w:rsidRPr="008029F6">
        <w:rPr>
          <w:sz w:val="28"/>
          <w:szCs w:val="28"/>
        </w:rPr>
        <w:t>;</w:t>
      </w:r>
    </w:p>
    <w:p w:rsidR="00A40C92" w:rsidRPr="00AA6809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color w:val="auto"/>
          <w:sz w:val="28"/>
          <w:szCs w:val="28"/>
        </w:rPr>
      </w:pPr>
      <w:r w:rsidRPr="008029F6">
        <w:rPr>
          <w:sz w:val="28"/>
          <w:szCs w:val="28"/>
        </w:rPr>
        <w:t xml:space="preserve">определение основных этапов и процедур организации и проведения аудита </w:t>
      </w:r>
      <w:r w:rsidRPr="00AA6809">
        <w:rPr>
          <w:color w:val="auto"/>
          <w:sz w:val="28"/>
          <w:szCs w:val="28"/>
        </w:rPr>
        <w:t>эффективности реализации муниципальных программ.</w:t>
      </w:r>
    </w:p>
    <w:p w:rsidR="00A40C92" w:rsidRPr="00AA6809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70" w:lineRule="exact"/>
        <w:ind w:left="20" w:right="20" w:firstLine="720"/>
        <w:jc w:val="both"/>
        <w:rPr>
          <w:color w:val="auto"/>
          <w:sz w:val="28"/>
          <w:szCs w:val="28"/>
        </w:rPr>
      </w:pPr>
      <w:r w:rsidRPr="00AA6809">
        <w:rPr>
          <w:color w:val="auto"/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</w:t>
      </w:r>
      <w:r w:rsidR="00E37312" w:rsidRPr="00AA6809">
        <w:rPr>
          <w:color w:val="auto"/>
          <w:sz w:val="28"/>
          <w:szCs w:val="28"/>
        </w:rPr>
        <w:t>п</w:t>
      </w:r>
      <w:r w:rsidRPr="00AA6809">
        <w:rPr>
          <w:color w:val="auto"/>
          <w:sz w:val="28"/>
          <w:szCs w:val="28"/>
        </w:rPr>
        <w:t xml:space="preserve">редседателем </w:t>
      </w:r>
      <w:r w:rsidR="00A85573" w:rsidRPr="00AA6809">
        <w:rPr>
          <w:color w:val="auto"/>
          <w:sz w:val="28"/>
          <w:szCs w:val="28"/>
        </w:rPr>
        <w:t>Контрольно-счетной палаты района</w:t>
      </w:r>
      <w:r w:rsidRPr="00AA6809">
        <w:rPr>
          <w:color w:val="auto"/>
          <w:sz w:val="28"/>
          <w:szCs w:val="28"/>
        </w:rPr>
        <w:t xml:space="preserve"> и оформляется распоряжением </w:t>
      </w:r>
      <w:r w:rsidR="00A85573" w:rsidRPr="00AA6809">
        <w:rPr>
          <w:color w:val="auto"/>
          <w:sz w:val="28"/>
          <w:szCs w:val="28"/>
        </w:rPr>
        <w:t>Контрольно-счетной палаты района</w:t>
      </w:r>
      <w:r w:rsidRPr="00AA6809">
        <w:rPr>
          <w:color w:val="auto"/>
          <w:sz w:val="28"/>
          <w:szCs w:val="28"/>
        </w:rPr>
        <w:t>.</w:t>
      </w:r>
    </w:p>
    <w:p w:rsidR="00A40C92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AA6809">
        <w:rPr>
          <w:color w:val="auto"/>
          <w:sz w:val="28"/>
          <w:szCs w:val="28"/>
        </w:rPr>
        <w:t xml:space="preserve">Стандарт является обязательным к применению </w:t>
      </w:r>
      <w:r w:rsidR="00A85573" w:rsidRPr="00AA6809">
        <w:rPr>
          <w:color w:val="auto"/>
          <w:sz w:val="28"/>
          <w:szCs w:val="28"/>
        </w:rPr>
        <w:t>должностными лицами</w:t>
      </w:r>
      <w:r w:rsidRPr="00AA6809">
        <w:rPr>
          <w:color w:val="auto"/>
          <w:sz w:val="28"/>
          <w:szCs w:val="28"/>
        </w:rPr>
        <w:t xml:space="preserve"> </w:t>
      </w:r>
      <w:r w:rsidR="00A85573" w:rsidRPr="00AA6809">
        <w:rPr>
          <w:color w:val="auto"/>
          <w:sz w:val="28"/>
          <w:szCs w:val="28"/>
        </w:rPr>
        <w:t>Контрольно-счетной</w:t>
      </w:r>
      <w:r w:rsidR="00A85573">
        <w:rPr>
          <w:sz w:val="28"/>
          <w:szCs w:val="28"/>
        </w:rPr>
        <w:t xml:space="preserve"> палаты района</w:t>
      </w:r>
      <w:r w:rsidRPr="008029F6">
        <w:rPr>
          <w:sz w:val="28"/>
          <w:szCs w:val="28"/>
        </w:rPr>
        <w:t>, а также привлеченными к проведению контрольных мероприятий экспертами и специалистами.</w:t>
      </w:r>
    </w:p>
    <w:p w:rsidR="0023785F" w:rsidRPr="008029F6" w:rsidRDefault="0023785F" w:rsidP="0023785F">
      <w:pPr>
        <w:pStyle w:val="22"/>
        <w:shd w:val="clear" w:color="auto" w:fill="auto"/>
        <w:tabs>
          <w:tab w:val="left" w:pos="1206"/>
        </w:tabs>
        <w:spacing w:before="0" w:after="0" w:line="370" w:lineRule="exact"/>
        <w:ind w:left="740" w:right="20" w:firstLine="0"/>
        <w:jc w:val="both"/>
        <w:rPr>
          <w:sz w:val="28"/>
          <w:szCs w:val="28"/>
        </w:rPr>
      </w:pPr>
    </w:p>
    <w:p w:rsidR="00A40C92" w:rsidRPr="008029F6" w:rsidRDefault="00407735">
      <w:pPr>
        <w:pStyle w:val="40"/>
        <w:numPr>
          <w:ilvl w:val="0"/>
          <w:numId w:val="2"/>
        </w:numPr>
        <w:shd w:val="clear" w:color="auto" w:fill="auto"/>
        <w:tabs>
          <w:tab w:val="left" w:pos="264"/>
        </w:tabs>
        <w:spacing w:after="0" w:line="370" w:lineRule="exact"/>
        <w:jc w:val="center"/>
        <w:rPr>
          <w:sz w:val="28"/>
          <w:szCs w:val="28"/>
        </w:rPr>
      </w:pPr>
      <w:r w:rsidRPr="008029F6">
        <w:rPr>
          <w:sz w:val="28"/>
          <w:szCs w:val="28"/>
        </w:rPr>
        <w:lastRenderedPageBreak/>
        <w:t>Понятие, цель и задачи аудита эффективности реализации</w:t>
      </w:r>
    </w:p>
    <w:p w:rsidR="00A40C92" w:rsidRDefault="00407735">
      <w:pPr>
        <w:pStyle w:val="40"/>
        <w:shd w:val="clear" w:color="auto" w:fill="auto"/>
        <w:spacing w:after="0" w:line="370" w:lineRule="exact"/>
        <w:jc w:val="center"/>
        <w:rPr>
          <w:sz w:val="28"/>
          <w:szCs w:val="28"/>
        </w:rPr>
      </w:pPr>
      <w:r w:rsidRPr="008029F6">
        <w:rPr>
          <w:sz w:val="28"/>
          <w:szCs w:val="28"/>
        </w:rPr>
        <w:t>муниципальных программ</w:t>
      </w:r>
    </w:p>
    <w:p w:rsidR="0023785F" w:rsidRPr="008029F6" w:rsidRDefault="0023785F">
      <w:pPr>
        <w:pStyle w:val="40"/>
        <w:shd w:val="clear" w:color="auto" w:fill="auto"/>
        <w:spacing w:after="0" w:line="370" w:lineRule="exact"/>
        <w:jc w:val="center"/>
        <w:rPr>
          <w:sz w:val="28"/>
          <w:szCs w:val="28"/>
        </w:rPr>
      </w:pPr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Аудит эффективности реализации муниципальных программ представляет собой оценку соотношения результатов с затраченными ресурсами, достижения целей, задач, показателей муниципальной программы, деятельности по достижению результатов реализации муниципальной программы.</w:t>
      </w:r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Целью аудита эффективности реализации муниципальных программ является оценка эффективности использования бюджетных средств и достижения запланированных показателей, предусмотренных муниципальными программами (результативности и эффективности), разработка предложений по повышению эффективности реализации муниципальных программ муниципального образования </w:t>
      </w:r>
      <w:r w:rsidR="002D5FD7">
        <w:rPr>
          <w:color w:val="auto"/>
          <w:sz w:val="28"/>
          <w:szCs w:val="28"/>
        </w:rPr>
        <w:t>Калманский</w:t>
      </w:r>
      <w:r w:rsidR="00E37312">
        <w:rPr>
          <w:sz w:val="28"/>
          <w:szCs w:val="28"/>
        </w:rPr>
        <w:t xml:space="preserve"> </w:t>
      </w:r>
      <w:r w:rsidRPr="008029F6">
        <w:rPr>
          <w:sz w:val="28"/>
          <w:szCs w:val="28"/>
        </w:rPr>
        <w:t>район Алтайского края.</w:t>
      </w:r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Задачами аудита эффективности реализации муниципальных программ являются:</w:t>
      </w:r>
    </w:p>
    <w:p w:rsidR="00A40C92" w:rsidRPr="008029F6" w:rsidRDefault="00407735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эффективности использования бюджетных средств на реализацию муниципальной программы;</w:t>
      </w:r>
    </w:p>
    <w:p w:rsidR="00A40C92" w:rsidRPr="008029F6" w:rsidRDefault="00407735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достижения цели и планируемых результатов реализации муниципальной программы;</w:t>
      </w:r>
    </w:p>
    <w:p w:rsidR="00A40C92" w:rsidRPr="008029F6" w:rsidRDefault="00407735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определение причин не достижения цели и планируемых результатов реализации муниципальной программы;</w:t>
      </w:r>
    </w:p>
    <w:p w:rsidR="00A40C92" w:rsidRPr="008029F6" w:rsidRDefault="00407735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30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подготовка предложений по повышению эффективности использования бюджетных сре</w:t>
      </w:r>
      <w:proofErr w:type="gramStart"/>
      <w:r w:rsidRPr="008029F6">
        <w:rPr>
          <w:sz w:val="28"/>
          <w:szCs w:val="28"/>
        </w:rPr>
        <w:t>дств пр</w:t>
      </w:r>
      <w:proofErr w:type="gramEnd"/>
      <w:r w:rsidRPr="008029F6">
        <w:rPr>
          <w:sz w:val="28"/>
          <w:szCs w:val="28"/>
        </w:rPr>
        <w:t>и реализации муниципальных программ и улучшению организации их реализации.</w:t>
      </w:r>
    </w:p>
    <w:p w:rsidR="00A40C92" w:rsidRPr="00BB260B" w:rsidRDefault="00407735" w:rsidP="00BB260B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70" w:lineRule="exact"/>
        <w:ind w:left="20"/>
        <w:jc w:val="center"/>
        <w:rPr>
          <w:sz w:val="28"/>
          <w:szCs w:val="28"/>
        </w:rPr>
      </w:pPr>
      <w:r w:rsidRPr="00BB260B">
        <w:rPr>
          <w:sz w:val="28"/>
          <w:szCs w:val="28"/>
        </w:rPr>
        <w:t>Предмет и объекты аудита эффективности реализации муниципальных</w:t>
      </w:r>
      <w:r w:rsidR="00BB260B" w:rsidRPr="00BB260B">
        <w:rPr>
          <w:sz w:val="28"/>
          <w:szCs w:val="28"/>
        </w:rPr>
        <w:t xml:space="preserve"> </w:t>
      </w:r>
      <w:r w:rsidR="0023785F" w:rsidRPr="00BB260B">
        <w:rPr>
          <w:sz w:val="28"/>
          <w:szCs w:val="28"/>
        </w:rPr>
        <w:t>п</w:t>
      </w:r>
      <w:r w:rsidRPr="00BB260B">
        <w:rPr>
          <w:sz w:val="28"/>
          <w:szCs w:val="28"/>
        </w:rPr>
        <w:t>рограмм</w:t>
      </w:r>
    </w:p>
    <w:p w:rsidR="0023785F" w:rsidRPr="008029F6" w:rsidRDefault="0023785F">
      <w:pPr>
        <w:pStyle w:val="40"/>
        <w:shd w:val="clear" w:color="auto" w:fill="auto"/>
        <w:spacing w:after="0" w:line="370" w:lineRule="exact"/>
        <w:jc w:val="center"/>
        <w:rPr>
          <w:sz w:val="28"/>
          <w:szCs w:val="28"/>
        </w:rPr>
      </w:pPr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Предметом аудита эффективности реализации муниципальных программ является муниципальная программа и документы к ней, использование ресурсов на реализацию муниципальных программ, а также деятельность муниципальных заказчиков муниципальных программ, муниципальных заказчиков подпрограмм, ответственных за выполнение мероприятий, направленная на достижение целей и планируемых результатов реализации муниципальной программы.</w:t>
      </w:r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Объектами аудита эффективности реализации муниципальных программ являются муниципальные заказчики муниципальных программ, </w:t>
      </w:r>
      <w:r w:rsidRPr="008029F6">
        <w:rPr>
          <w:sz w:val="28"/>
          <w:szCs w:val="28"/>
        </w:rPr>
        <w:lastRenderedPageBreak/>
        <w:t>муниципальные заказчики подпрограмм, ответственные за выполнение мероприятий муниципальных программ.</w:t>
      </w:r>
    </w:p>
    <w:p w:rsidR="00A40C92" w:rsidRPr="008029F6" w:rsidRDefault="00407735">
      <w:pPr>
        <w:pStyle w:val="22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30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Объекты аудита эффективности реализации муниципальных </w:t>
      </w:r>
      <w:r w:rsidRPr="00861A88">
        <w:rPr>
          <w:sz w:val="28"/>
          <w:szCs w:val="28"/>
        </w:rPr>
        <w:t xml:space="preserve">программ определяются в соответствии с положениями Стандарта внешнего муниципального финансового контроля </w:t>
      </w:r>
      <w:r w:rsidR="00861A88" w:rsidRPr="00861A88">
        <w:rPr>
          <w:color w:val="auto"/>
          <w:sz w:val="28"/>
          <w:szCs w:val="28"/>
        </w:rPr>
        <w:t xml:space="preserve"> «</w:t>
      </w:r>
      <w:r w:rsidR="00861A88" w:rsidRPr="00861A88">
        <w:rPr>
          <w:sz w:val="28"/>
          <w:szCs w:val="28"/>
        </w:rPr>
        <w:t>Общие требование, правила и</w:t>
      </w:r>
      <w:r w:rsidR="00861A88">
        <w:rPr>
          <w:sz w:val="28"/>
          <w:szCs w:val="28"/>
        </w:rPr>
        <w:t xml:space="preserve"> процедуры проведения контрольного мероприятия</w:t>
      </w:r>
      <w:r w:rsidRPr="008029F6">
        <w:rPr>
          <w:sz w:val="28"/>
          <w:szCs w:val="28"/>
        </w:rPr>
        <w:t>».</w:t>
      </w:r>
    </w:p>
    <w:p w:rsidR="00A40C92" w:rsidRDefault="00407735" w:rsidP="00D054E1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339"/>
        </w:tabs>
        <w:ind w:left="1320" w:right="1080" w:hanging="240"/>
        <w:rPr>
          <w:sz w:val="28"/>
          <w:szCs w:val="28"/>
        </w:rPr>
      </w:pPr>
      <w:bookmarkStart w:id="3" w:name="bookmark3"/>
      <w:r w:rsidRPr="008029F6">
        <w:rPr>
          <w:sz w:val="28"/>
          <w:szCs w:val="28"/>
        </w:rPr>
        <w:t xml:space="preserve">Информационная и правовая основы </w:t>
      </w:r>
      <w:proofErr w:type="gramStart"/>
      <w:r w:rsidRPr="008029F6">
        <w:rPr>
          <w:sz w:val="28"/>
          <w:szCs w:val="28"/>
        </w:rPr>
        <w:t xml:space="preserve">проведения </w:t>
      </w:r>
      <w:r w:rsidR="00E2766F">
        <w:rPr>
          <w:sz w:val="28"/>
          <w:szCs w:val="28"/>
        </w:rPr>
        <w:t>а</w:t>
      </w:r>
      <w:r w:rsidRPr="008029F6">
        <w:rPr>
          <w:sz w:val="28"/>
          <w:szCs w:val="28"/>
        </w:rPr>
        <w:t>удита эффективности реализации муниципальных программ</w:t>
      </w:r>
      <w:bookmarkEnd w:id="3"/>
      <w:proofErr w:type="gramEnd"/>
    </w:p>
    <w:p w:rsidR="0023785F" w:rsidRPr="008029F6" w:rsidRDefault="0023785F" w:rsidP="0023785F">
      <w:pPr>
        <w:pStyle w:val="26"/>
        <w:keepNext/>
        <w:keepLines/>
        <w:shd w:val="clear" w:color="auto" w:fill="auto"/>
        <w:tabs>
          <w:tab w:val="left" w:pos="1339"/>
        </w:tabs>
        <w:ind w:left="1320" w:right="1080" w:firstLine="0"/>
        <w:jc w:val="left"/>
        <w:rPr>
          <w:sz w:val="28"/>
          <w:szCs w:val="28"/>
        </w:rPr>
      </w:pP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Правовой и информационной основой </w:t>
      </w:r>
      <w:proofErr w:type="gramStart"/>
      <w:r w:rsidRPr="008029F6">
        <w:rPr>
          <w:sz w:val="28"/>
          <w:szCs w:val="28"/>
        </w:rPr>
        <w:t>проведения аудита эффективности реализации муниципальных программ</w:t>
      </w:r>
      <w:proofErr w:type="gramEnd"/>
      <w:r w:rsidRPr="008029F6">
        <w:rPr>
          <w:sz w:val="28"/>
          <w:szCs w:val="28"/>
        </w:rPr>
        <w:t xml:space="preserve"> являются: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Бюджетный кодекс Российской Федерации;</w:t>
      </w:r>
    </w:p>
    <w:p w:rsidR="00A40C92" w:rsidRPr="008029F6" w:rsidRDefault="00A4663B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7735" w:rsidRPr="008029F6">
        <w:rPr>
          <w:sz w:val="28"/>
          <w:szCs w:val="28"/>
        </w:rPr>
        <w:t xml:space="preserve">ешение о бюджете муниципального образования </w:t>
      </w:r>
      <w:r w:rsidR="00CA0373">
        <w:rPr>
          <w:sz w:val="28"/>
          <w:szCs w:val="28"/>
        </w:rPr>
        <w:t>Калманский</w:t>
      </w:r>
      <w:r w:rsidR="00E37312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 xml:space="preserve"> район Алтайского края на очередной финансовый год;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нормативные правовые акты, принятые во исполнение решения о бюджете муниципального образования </w:t>
      </w:r>
      <w:r w:rsidR="007E58F7">
        <w:rPr>
          <w:sz w:val="28"/>
          <w:szCs w:val="28"/>
        </w:rPr>
        <w:t>Калманский</w:t>
      </w:r>
      <w:r w:rsidRPr="008029F6">
        <w:rPr>
          <w:sz w:val="28"/>
          <w:szCs w:val="28"/>
        </w:rPr>
        <w:t xml:space="preserve"> район Алтайского края;</w:t>
      </w:r>
    </w:p>
    <w:p w:rsidR="00A40C92" w:rsidRPr="008029F6" w:rsidRDefault="00B71B2D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CB3291">
        <w:rPr>
          <w:sz w:val="28"/>
          <w:szCs w:val="28"/>
        </w:rPr>
        <w:t>Положение о бюджетном</w:t>
      </w:r>
      <w:r w:rsidR="00CB3291" w:rsidRPr="00CB3291">
        <w:rPr>
          <w:sz w:val="28"/>
          <w:szCs w:val="28"/>
        </w:rPr>
        <w:t xml:space="preserve"> </w:t>
      </w:r>
      <w:r w:rsidRPr="00CB3291">
        <w:rPr>
          <w:sz w:val="28"/>
          <w:szCs w:val="28"/>
        </w:rPr>
        <w:t xml:space="preserve">процессе и финансовом контроле в муниципальном образовании </w:t>
      </w:r>
      <w:r w:rsidR="007E58F7" w:rsidRPr="00CB3291">
        <w:rPr>
          <w:sz w:val="28"/>
          <w:szCs w:val="28"/>
        </w:rPr>
        <w:t>Калманский</w:t>
      </w:r>
      <w:r w:rsidRPr="00CB3291">
        <w:rPr>
          <w:sz w:val="28"/>
          <w:szCs w:val="28"/>
        </w:rPr>
        <w:t xml:space="preserve"> район Алтайского края</w:t>
      </w:r>
      <w:r w:rsidR="00407735" w:rsidRPr="00CB3291">
        <w:rPr>
          <w:sz w:val="28"/>
          <w:szCs w:val="28"/>
        </w:rPr>
        <w:t>;</w:t>
      </w:r>
    </w:p>
    <w:p w:rsidR="00A40C92" w:rsidRPr="008029F6" w:rsidRDefault="00A4663B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иная отче</w:t>
      </w:r>
      <w:r w:rsidR="00407735" w:rsidRPr="008029F6">
        <w:rPr>
          <w:sz w:val="28"/>
          <w:szCs w:val="28"/>
        </w:rPr>
        <w:t xml:space="preserve">тность </w:t>
      </w:r>
      <w:proofErr w:type="gramStart"/>
      <w:r w:rsidR="00407735" w:rsidRPr="008029F6">
        <w:rPr>
          <w:sz w:val="28"/>
          <w:szCs w:val="28"/>
        </w:rPr>
        <w:t>объектов аудита эффективности реализации муниципальных программ</w:t>
      </w:r>
      <w:proofErr w:type="gramEnd"/>
      <w:r w:rsidR="00407735" w:rsidRPr="008029F6">
        <w:rPr>
          <w:sz w:val="28"/>
          <w:szCs w:val="28"/>
        </w:rPr>
        <w:t>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иные нормативные правовые акты, регулирующие бюджетные правоотношения;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муниципальные программы;</w:t>
      </w:r>
    </w:p>
    <w:p w:rsidR="00A40C92" w:rsidRPr="008029F6" w:rsidRDefault="00A4663B">
      <w:pPr>
        <w:pStyle w:val="22"/>
        <w:shd w:val="clear" w:color="auto" w:fill="auto"/>
        <w:spacing w:before="0" w:after="0" w:line="370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отче</w:t>
      </w:r>
      <w:r w:rsidR="00407735" w:rsidRPr="008029F6">
        <w:rPr>
          <w:sz w:val="28"/>
          <w:szCs w:val="28"/>
        </w:rPr>
        <w:t>ты о реализации муниципальных программ;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информация, содержащаяся в государственной интегрированной информационной системе управления общественными финансами «Электронный бюджет»;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сборники и базы данных гос</w:t>
      </w:r>
      <w:r w:rsidR="00A4663B">
        <w:rPr>
          <w:sz w:val="28"/>
          <w:szCs w:val="28"/>
        </w:rPr>
        <w:t>ударственной статистической отче</w:t>
      </w:r>
      <w:r w:rsidRPr="008029F6">
        <w:rPr>
          <w:sz w:val="28"/>
          <w:szCs w:val="28"/>
        </w:rPr>
        <w:t>тности, включая данные федерального статистического наблюдения;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сведения официальных </w:t>
      </w:r>
      <w:proofErr w:type="gramStart"/>
      <w:r w:rsidRPr="008029F6">
        <w:rPr>
          <w:sz w:val="28"/>
          <w:szCs w:val="28"/>
        </w:rPr>
        <w:t>сайтов объектов аудита эффективности реализации муниципальных программ</w:t>
      </w:r>
      <w:proofErr w:type="gramEnd"/>
      <w:r w:rsidRPr="008029F6">
        <w:rPr>
          <w:sz w:val="28"/>
          <w:szCs w:val="28"/>
        </w:rPr>
        <w:t>;</w:t>
      </w:r>
    </w:p>
    <w:p w:rsidR="00A40C92" w:rsidRPr="00AA6809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color w:val="auto"/>
          <w:sz w:val="28"/>
          <w:szCs w:val="28"/>
        </w:rPr>
      </w:pPr>
      <w:r w:rsidRPr="00AA6809">
        <w:rPr>
          <w:color w:val="auto"/>
          <w:sz w:val="28"/>
          <w:szCs w:val="28"/>
        </w:rPr>
        <w:t xml:space="preserve">результаты контрольных и экспертно-аналитических мероприятий, осуществляемых </w:t>
      </w:r>
      <w:r w:rsidR="00AC57AB" w:rsidRPr="00AA6809">
        <w:rPr>
          <w:color w:val="auto"/>
          <w:sz w:val="28"/>
          <w:szCs w:val="28"/>
        </w:rPr>
        <w:t>Контрольно-счетной палатой района</w:t>
      </w:r>
      <w:r w:rsidRPr="00AA6809">
        <w:rPr>
          <w:color w:val="auto"/>
          <w:sz w:val="28"/>
          <w:szCs w:val="28"/>
        </w:rPr>
        <w:t>;</w:t>
      </w:r>
    </w:p>
    <w:p w:rsidR="00A40C92" w:rsidRPr="00AA6809" w:rsidRDefault="00407735">
      <w:pPr>
        <w:pStyle w:val="22"/>
        <w:shd w:val="clear" w:color="auto" w:fill="auto"/>
        <w:spacing w:before="0" w:after="0" w:line="370" w:lineRule="exact"/>
        <w:ind w:left="20" w:right="20" w:firstLine="700"/>
        <w:jc w:val="both"/>
        <w:rPr>
          <w:color w:val="auto"/>
          <w:sz w:val="28"/>
          <w:szCs w:val="28"/>
        </w:rPr>
      </w:pPr>
      <w:r w:rsidRPr="00AA6809">
        <w:rPr>
          <w:color w:val="auto"/>
          <w:sz w:val="28"/>
          <w:szCs w:val="28"/>
        </w:rPr>
        <w:lastRenderedPageBreak/>
        <w:t>результаты проверок соответствующих контрольных и надзорных органов;</w:t>
      </w:r>
    </w:p>
    <w:p w:rsidR="00A40C92" w:rsidRPr="00AA6809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color w:val="auto"/>
          <w:sz w:val="28"/>
          <w:szCs w:val="28"/>
        </w:rPr>
      </w:pPr>
      <w:r w:rsidRPr="00AA6809">
        <w:rPr>
          <w:color w:val="auto"/>
          <w:sz w:val="28"/>
          <w:szCs w:val="28"/>
        </w:rPr>
        <w:t xml:space="preserve">иные документы и информация в соответствии с целями </w:t>
      </w:r>
      <w:proofErr w:type="gramStart"/>
      <w:r w:rsidRPr="00AA6809">
        <w:rPr>
          <w:color w:val="auto"/>
          <w:sz w:val="28"/>
          <w:szCs w:val="28"/>
        </w:rPr>
        <w:t>проведения аудита эффективности реализации муниципальных программ</w:t>
      </w:r>
      <w:proofErr w:type="gramEnd"/>
      <w:r w:rsidRPr="00AA6809">
        <w:rPr>
          <w:color w:val="auto"/>
          <w:sz w:val="28"/>
          <w:szCs w:val="28"/>
        </w:rPr>
        <w:t>;</w:t>
      </w:r>
    </w:p>
    <w:p w:rsidR="00A40C92" w:rsidRPr="00AA6809" w:rsidRDefault="00407735">
      <w:pPr>
        <w:pStyle w:val="22"/>
        <w:shd w:val="clear" w:color="auto" w:fill="auto"/>
        <w:spacing w:before="0" w:after="300" w:line="370" w:lineRule="exact"/>
        <w:ind w:left="20" w:firstLine="720"/>
        <w:jc w:val="both"/>
        <w:rPr>
          <w:color w:val="auto"/>
          <w:sz w:val="28"/>
          <w:szCs w:val="28"/>
        </w:rPr>
      </w:pPr>
      <w:r w:rsidRPr="00AA6809">
        <w:rPr>
          <w:color w:val="auto"/>
          <w:sz w:val="28"/>
          <w:szCs w:val="28"/>
        </w:rPr>
        <w:t xml:space="preserve">информация и различные данные, полученные по запросам </w:t>
      </w:r>
      <w:r w:rsidR="00AC57AB" w:rsidRPr="00AA6809">
        <w:rPr>
          <w:color w:val="auto"/>
          <w:sz w:val="28"/>
          <w:szCs w:val="28"/>
        </w:rPr>
        <w:t>Контрольно-счетной палаты района</w:t>
      </w:r>
      <w:r w:rsidRPr="00AA6809">
        <w:rPr>
          <w:color w:val="auto"/>
          <w:sz w:val="28"/>
          <w:szCs w:val="28"/>
        </w:rPr>
        <w:t>.</w:t>
      </w:r>
    </w:p>
    <w:p w:rsidR="00A40C92" w:rsidRPr="00AA6809" w:rsidRDefault="007E7C1E" w:rsidP="00BB260B">
      <w:pPr>
        <w:pStyle w:val="40"/>
        <w:shd w:val="clear" w:color="auto" w:fill="auto"/>
        <w:tabs>
          <w:tab w:val="left" w:pos="279"/>
        </w:tabs>
        <w:spacing w:after="0" w:line="370" w:lineRule="exact"/>
        <w:jc w:val="center"/>
        <w:rPr>
          <w:color w:val="auto"/>
          <w:sz w:val="28"/>
          <w:szCs w:val="28"/>
        </w:rPr>
      </w:pPr>
      <w:r w:rsidRPr="00AA6809">
        <w:rPr>
          <w:color w:val="auto"/>
          <w:sz w:val="28"/>
          <w:szCs w:val="28"/>
        </w:rPr>
        <w:t xml:space="preserve">5. </w:t>
      </w:r>
      <w:r w:rsidR="00407735" w:rsidRPr="00AA6809">
        <w:rPr>
          <w:color w:val="auto"/>
          <w:sz w:val="28"/>
          <w:szCs w:val="28"/>
        </w:rPr>
        <w:t xml:space="preserve">Порядок </w:t>
      </w:r>
      <w:proofErr w:type="gramStart"/>
      <w:r w:rsidR="00407735" w:rsidRPr="00AA6809">
        <w:rPr>
          <w:color w:val="auto"/>
          <w:sz w:val="28"/>
          <w:szCs w:val="28"/>
        </w:rPr>
        <w:t>проведения аудита эффективности реализации муниципальных</w:t>
      </w:r>
      <w:r w:rsidR="00BB260B" w:rsidRPr="00AA6809">
        <w:rPr>
          <w:color w:val="auto"/>
          <w:sz w:val="28"/>
          <w:szCs w:val="28"/>
        </w:rPr>
        <w:t xml:space="preserve"> </w:t>
      </w:r>
      <w:r w:rsidR="0023785F" w:rsidRPr="00AA6809">
        <w:rPr>
          <w:color w:val="auto"/>
          <w:sz w:val="28"/>
          <w:szCs w:val="28"/>
        </w:rPr>
        <w:t>п</w:t>
      </w:r>
      <w:r w:rsidR="00407735" w:rsidRPr="00AA6809">
        <w:rPr>
          <w:color w:val="auto"/>
          <w:sz w:val="28"/>
          <w:szCs w:val="28"/>
        </w:rPr>
        <w:t>рограмм</w:t>
      </w:r>
      <w:proofErr w:type="gramEnd"/>
    </w:p>
    <w:p w:rsidR="0023785F" w:rsidRPr="00AA6809" w:rsidRDefault="0023785F">
      <w:pPr>
        <w:pStyle w:val="40"/>
        <w:shd w:val="clear" w:color="auto" w:fill="auto"/>
        <w:spacing w:after="0" w:line="370" w:lineRule="exact"/>
        <w:ind w:left="40"/>
        <w:jc w:val="center"/>
        <w:rPr>
          <w:color w:val="auto"/>
          <w:sz w:val="28"/>
          <w:szCs w:val="28"/>
        </w:rPr>
      </w:pP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AA6809">
        <w:rPr>
          <w:color w:val="auto"/>
          <w:sz w:val="28"/>
          <w:szCs w:val="28"/>
        </w:rPr>
        <w:t>Планирование аудита эффективности реализации муниципальных программ осуществляется в ходе подг</w:t>
      </w:r>
      <w:r w:rsidR="00F02B8D" w:rsidRPr="00AA6809">
        <w:rPr>
          <w:color w:val="auto"/>
          <w:sz w:val="28"/>
          <w:szCs w:val="28"/>
        </w:rPr>
        <w:t xml:space="preserve">отовки проектов плана работы </w:t>
      </w:r>
      <w:r w:rsidR="00AC57AB" w:rsidRPr="00AA6809">
        <w:rPr>
          <w:color w:val="auto"/>
          <w:sz w:val="28"/>
          <w:szCs w:val="28"/>
        </w:rPr>
        <w:t>Контрольно-счетной палаты района</w:t>
      </w:r>
      <w:r w:rsidRPr="00AA6809">
        <w:rPr>
          <w:color w:val="auto"/>
          <w:sz w:val="28"/>
          <w:szCs w:val="28"/>
        </w:rPr>
        <w:t xml:space="preserve"> на соответствующий год, в том числе на основании результатов</w:t>
      </w:r>
      <w:r w:rsidRPr="008029F6">
        <w:rPr>
          <w:sz w:val="28"/>
          <w:szCs w:val="28"/>
        </w:rPr>
        <w:t xml:space="preserve"> контрольных и экспертно-аналитических мероприятий.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Аудит эффективности реализации муниципальных программ осуществляется в форме последующего аудита (контроля) посредством проведения контрольных мероприятий, включаемых в план работы.</w:t>
      </w:r>
    </w:p>
    <w:p w:rsidR="00A40C92" w:rsidRPr="008029F6" w:rsidRDefault="00407735" w:rsidP="00A4663B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4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Аудит эффективности реализации муниципальных программ включает следующие этапы:</w:t>
      </w:r>
    </w:p>
    <w:p w:rsidR="00A40C92" w:rsidRPr="008029F6" w:rsidRDefault="00407735">
      <w:pPr>
        <w:pStyle w:val="22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подготовка к проведению аудита эффективности реализации муниципальных программ (подготовительный этап);</w:t>
      </w:r>
    </w:p>
    <w:p w:rsidR="00A40C92" w:rsidRPr="008029F6" w:rsidRDefault="00407735">
      <w:pPr>
        <w:pStyle w:val="22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проведение аудита эффективности реализации муниципальных программ (основной этап);</w:t>
      </w:r>
    </w:p>
    <w:p w:rsidR="00A40C92" w:rsidRPr="008029F6" w:rsidRDefault="00407735">
      <w:pPr>
        <w:pStyle w:val="22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оформление результатов аудита эффективности реализации муниципальных программ (заключительный этап).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Продолжительность проведения каждого из указанных этапов зависит от особенностей объектов аудита эффективности реализации муниципальных программ, особенностей конкретной муниципальной программы (перечня мероприятий).</w:t>
      </w:r>
    </w:p>
    <w:p w:rsidR="00A40C92" w:rsidRPr="006C6C39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6C6C39">
        <w:rPr>
          <w:sz w:val="28"/>
          <w:szCs w:val="28"/>
        </w:rPr>
        <w:t xml:space="preserve">В ходе подготовки, проведения, оформления результатов аудита эффективности реализации муниципальных программ, осуществляемого в форме контрольного мероприятия, необходимо руководствоваться Стандартом внешнего муниципального финансового контроля </w:t>
      </w:r>
      <w:r w:rsidR="006C6C39" w:rsidRPr="006C6C39">
        <w:rPr>
          <w:color w:val="auto"/>
          <w:sz w:val="28"/>
          <w:szCs w:val="28"/>
        </w:rPr>
        <w:t xml:space="preserve"> «</w:t>
      </w:r>
      <w:r w:rsidR="006C6C39" w:rsidRPr="006C6C39">
        <w:rPr>
          <w:sz w:val="28"/>
          <w:szCs w:val="28"/>
        </w:rPr>
        <w:t>Общие требование, правила и процедуры проведения контрольного мероприятия</w:t>
      </w:r>
      <w:r w:rsidR="006C6C39" w:rsidRPr="006C6C39">
        <w:rPr>
          <w:color w:val="auto"/>
          <w:sz w:val="28"/>
          <w:szCs w:val="28"/>
        </w:rPr>
        <w:t>»</w:t>
      </w:r>
      <w:r w:rsidR="00A4663B" w:rsidRPr="006C6C39">
        <w:rPr>
          <w:sz w:val="28"/>
          <w:szCs w:val="28"/>
        </w:rPr>
        <w:t xml:space="preserve"> с уче</w:t>
      </w:r>
      <w:r w:rsidRPr="006C6C39">
        <w:rPr>
          <w:sz w:val="28"/>
          <w:szCs w:val="28"/>
        </w:rPr>
        <w:t>том особенностей, установленных настоящим Стандартом.</w:t>
      </w:r>
    </w:p>
    <w:p w:rsidR="00A40C92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206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В случае, когда для достижения </w:t>
      </w:r>
      <w:proofErr w:type="gramStart"/>
      <w:r w:rsidRPr="008029F6">
        <w:rPr>
          <w:sz w:val="28"/>
          <w:szCs w:val="28"/>
        </w:rPr>
        <w:t>целей аудита эффективности реализации муниципальных программ</w:t>
      </w:r>
      <w:proofErr w:type="gramEnd"/>
      <w:r w:rsidRPr="008029F6">
        <w:rPr>
          <w:sz w:val="28"/>
          <w:szCs w:val="28"/>
        </w:rPr>
        <w:t xml:space="preserve"> и получения ответов на поставленные вопросы необходимы специальные знания, навыки и опыт, к участию в </w:t>
      </w:r>
      <w:r w:rsidRPr="008029F6">
        <w:rPr>
          <w:sz w:val="28"/>
          <w:szCs w:val="28"/>
        </w:rPr>
        <w:lastRenderedPageBreak/>
        <w:t>проведении мероприятия могут привлекат</w:t>
      </w:r>
      <w:r w:rsidR="00AC57AB">
        <w:rPr>
          <w:sz w:val="28"/>
          <w:szCs w:val="28"/>
        </w:rPr>
        <w:t>ься специалисты (эксперты) с уче</w:t>
      </w:r>
      <w:r w:rsidRPr="008029F6">
        <w:rPr>
          <w:sz w:val="28"/>
          <w:szCs w:val="28"/>
        </w:rPr>
        <w:t>том положений Стандарта внешнего муниципального финансового контроля</w:t>
      </w:r>
      <w:r w:rsidR="006C6C39" w:rsidRPr="006C6C39">
        <w:rPr>
          <w:color w:val="auto"/>
          <w:sz w:val="28"/>
          <w:szCs w:val="28"/>
        </w:rPr>
        <w:t xml:space="preserve"> «</w:t>
      </w:r>
      <w:r w:rsidR="006C6C39" w:rsidRPr="006C6C39">
        <w:rPr>
          <w:sz w:val="28"/>
          <w:szCs w:val="28"/>
        </w:rPr>
        <w:t>Общие требование, правила и процедуры проведения контрольного мероприятия</w:t>
      </w:r>
      <w:r w:rsidRPr="008029F6">
        <w:rPr>
          <w:sz w:val="28"/>
          <w:szCs w:val="28"/>
        </w:rPr>
        <w:t>».</w:t>
      </w:r>
    </w:p>
    <w:p w:rsidR="00AC57AB" w:rsidRPr="008029F6" w:rsidRDefault="00AC57AB" w:rsidP="00AC57AB">
      <w:pPr>
        <w:pStyle w:val="22"/>
        <w:shd w:val="clear" w:color="auto" w:fill="auto"/>
        <w:tabs>
          <w:tab w:val="left" w:pos="1206"/>
        </w:tabs>
        <w:spacing w:before="0" w:after="0" w:line="370" w:lineRule="exact"/>
        <w:ind w:left="709" w:right="20" w:firstLine="0"/>
        <w:jc w:val="both"/>
        <w:rPr>
          <w:sz w:val="28"/>
          <w:szCs w:val="28"/>
        </w:rPr>
      </w:pPr>
    </w:p>
    <w:p w:rsidR="00A40C92" w:rsidRDefault="00407735" w:rsidP="001F2DAD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979"/>
        </w:tabs>
        <w:ind w:right="380"/>
        <w:rPr>
          <w:sz w:val="28"/>
          <w:szCs w:val="28"/>
        </w:rPr>
      </w:pPr>
      <w:bookmarkStart w:id="4" w:name="bookmark4"/>
      <w:r w:rsidRPr="008029F6">
        <w:rPr>
          <w:sz w:val="28"/>
          <w:szCs w:val="28"/>
        </w:rPr>
        <w:t>Подготовка к проведению аудита эффективности реализации муниципальных программ (подготовительный этап)</w:t>
      </w:r>
      <w:bookmarkEnd w:id="4"/>
    </w:p>
    <w:p w:rsidR="0023785F" w:rsidRPr="008029F6" w:rsidRDefault="0023785F" w:rsidP="0023785F">
      <w:pPr>
        <w:pStyle w:val="26"/>
        <w:keepNext/>
        <w:keepLines/>
        <w:shd w:val="clear" w:color="auto" w:fill="auto"/>
        <w:tabs>
          <w:tab w:val="left" w:pos="979"/>
        </w:tabs>
        <w:ind w:left="1460" w:right="380" w:firstLine="0"/>
        <w:jc w:val="left"/>
        <w:rPr>
          <w:sz w:val="28"/>
          <w:szCs w:val="28"/>
        </w:rPr>
      </w:pP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Подготовка к проведению аудита эффективности реализации муниципальных программ включает осуществление следующих действий: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предварительное изучение предмета, объектов аудита эффективности реализации муниципальных программ и их специфики;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63B">
        <w:rPr>
          <w:sz w:val="28"/>
          <w:szCs w:val="28"/>
        </w:rPr>
        <w:t>оценку взаимосвязи между объе</w:t>
      </w:r>
      <w:r w:rsidR="00407735" w:rsidRPr="008029F6">
        <w:rPr>
          <w:sz w:val="28"/>
          <w:szCs w:val="28"/>
        </w:rPr>
        <w:t>мами финансирования и показателями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 xml:space="preserve">определение цели (целей) и основных направлений </w:t>
      </w:r>
      <w:proofErr w:type="gramStart"/>
      <w:r w:rsidR="00407735" w:rsidRPr="008029F6">
        <w:rPr>
          <w:sz w:val="28"/>
          <w:szCs w:val="28"/>
        </w:rPr>
        <w:t>аудита эффективности реализации муниципальных прогр</w:t>
      </w:r>
      <w:r>
        <w:rPr>
          <w:sz w:val="28"/>
          <w:szCs w:val="28"/>
        </w:rPr>
        <w:t>амм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3E57A2">
        <w:rPr>
          <w:sz w:val="28"/>
          <w:szCs w:val="28"/>
        </w:rPr>
        <w:t xml:space="preserve">Калманский </w:t>
      </w:r>
      <w:r w:rsidR="00407735" w:rsidRPr="008029F6">
        <w:rPr>
          <w:sz w:val="28"/>
          <w:szCs w:val="28"/>
        </w:rPr>
        <w:t xml:space="preserve"> район Алтайского края, методов сбора фактических данных и информации, выбор критериев оценки эффективности реализации программных мероприятий.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По результатам предварительного изучения предмета, объектов аудита эффективности реализации муниципальных программ и их специфики определяются цель (цели), критер</w:t>
      </w:r>
      <w:proofErr w:type="gramStart"/>
      <w:r w:rsidRPr="008029F6">
        <w:rPr>
          <w:sz w:val="28"/>
          <w:szCs w:val="28"/>
        </w:rPr>
        <w:t>ии ау</w:t>
      </w:r>
      <w:proofErr w:type="gramEnd"/>
      <w:r w:rsidRPr="008029F6">
        <w:rPr>
          <w:sz w:val="28"/>
          <w:szCs w:val="28"/>
        </w:rPr>
        <w:t>дита эффективности реализации муниципальных программ.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Цели аудита эффективности реализации муниципальных программ должны быть направлены на такие аспекты анализируемой муниципальной программы, в которых выявлена высокая степень рисков, чтобы результаты мероприятия могли дать наибольший эффект от проведения данного аудита.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Критер</w:t>
      </w:r>
      <w:proofErr w:type="gramStart"/>
      <w:r w:rsidRPr="008029F6">
        <w:rPr>
          <w:sz w:val="28"/>
          <w:szCs w:val="28"/>
        </w:rPr>
        <w:t>ии ау</w:t>
      </w:r>
      <w:proofErr w:type="gramEnd"/>
      <w:r w:rsidRPr="008029F6">
        <w:rPr>
          <w:sz w:val="28"/>
          <w:szCs w:val="28"/>
        </w:rPr>
        <w:t>дита эффективности определяются по каждой цели и должны ей соответствовать. Перечень и содержание критериев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Выбор критериев оценки эффективности осуществляется в процессе предварительного изучения предмета аудита и деятельности проверяемых объектов после определения его целей, на основе анализа: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информации о деятельности муниципального заказчика муниципальной программы, муниципального заказчика подпрограммы, ответственного за выполнение мероприятия в предшествующий период;</w:t>
      </w:r>
    </w:p>
    <w:p w:rsidR="00A40C92" w:rsidRPr="008029F6" w:rsidRDefault="00E37312" w:rsidP="00AC57AB">
      <w:pPr>
        <w:pStyle w:val="22"/>
        <w:shd w:val="clear" w:color="auto" w:fill="auto"/>
        <w:tabs>
          <w:tab w:val="left" w:pos="2328"/>
          <w:tab w:val="left" w:pos="4550"/>
          <w:tab w:val="left" w:pos="7200"/>
          <w:tab w:val="left" w:pos="8251"/>
        </w:tabs>
        <w:spacing w:before="0" w:after="0" w:line="370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 xml:space="preserve">законодательных и иных нормативных правовых актов, а также </w:t>
      </w:r>
      <w:r w:rsidR="00407735" w:rsidRPr="008029F6">
        <w:rPr>
          <w:sz w:val="28"/>
          <w:szCs w:val="28"/>
        </w:rPr>
        <w:lastRenderedPageBreak/>
        <w:t>документов, относящихся к предмету аудита, которые устанавливают правила, требования,</w:t>
      </w:r>
      <w:r w:rsidR="00BB260B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>процедуры</w:t>
      </w:r>
      <w:r w:rsidR="00AC57AB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>формирования</w:t>
      </w:r>
      <w:r w:rsidR="00AC57AB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>и</w:t>
      </w:r>
      <w:r w:rsidR="00BB260B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>реализации</w:t>
      </w:r>
      <w:r w:rsidR="00AC57AB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>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материалов соответствующих государственных статистических данных.</w:t>
      </w:r>
    </w:p>
    <w:p w:rsidR="00E37312" w:rsidRDefault="00407735">
      <w:pPr>
        <w:pStyle w:val="22"/>
        <w:shd w:val="clear" w:color="auto" w:fill="auto"/>
        <w:spacing w:before="0" w:after="0" w:line="370" w:lineRule="exact"/>
        <w:ind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Критерии оценки эффективности должны быть четкими, объективными, достаточными, сравнимыми.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</w:t>
      </w:r>
      <w:r w:rsidR="00A4663B">
        <w:rPr>
          <w:sz w:val="28"/>
          <w:szCs w:val="28"/>
        </w:rPr>
        <w:t>ороны будущих пользователей отче</w:t>
      </w:r>
      <w:r w:rsidRPr="008029F6">
        <w:rPr>
          <w:sz w:val="28"/>
          <w:szCs w:val="28"/>
        </w:rPr>
        <w:t>та о результатах данного аудита.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Критерии являются объективными в том случае, если они выбраны в результате всестороннего анализа муни</w:t>
      </w:r>
      <w:r w:rsidR="00A4663B">
        <w:rPr>
          <w:sz w:val="28"/>
          <w:szCs w:val="28"/>
        </w:rPr>
        <w:t>ципальной программы, отражают ее</w:t>
      </w:r>
      <w:r w:rsidRPr="008029F6">
        <w:rPr>
          <w:sz w:val="28"/>
          <w:szCs w:val="28"/>
        </w:rPr>
        <w:t xml:space="preserve"> особенности и соответствуют целям аудита эффективности реализации муниципальной программы.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Достаточными критерии являются в том случае, когда на основе их совокупности делаются обоснованные заключения и выводы об эффективности реализации муниципальной программы в соответствии с поставленными целями аудита.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Сравнимость критериев состоит в том, чтобы они увязывались с критериями оценки эффективности, использованными ранее при проведен</w:t>
      </w:r>
      <w:proofErr w:type="gramStart"/>
      <w:r w:rsidRPr="008029F6">
        <w:rPr>
          <w:sz w:val="28"/>
          <w:szCs w:val="28"/>
        </w:rPr>
        <w:t>ии ау</w:t>
      </w:r>
      <w:proofErr w:type="gramEnd"/>
      <w:r w:rsidRPr="008029F6">
        <w:rPr>
          <w:sz w:val="28"/>
          <w:szCs w:val="28"/>
        </w:rPr>
        <w:t>дита эффективности реализации этих муниципальных программ. При этом</w:t>
      </w:r>
      <w:proofErr w:type="gramStart"/>
      <w:r w:rsidRPr="008029F6">
        <w:rPr>
          <w:sz w:val="28"/>
          <w:szCs w:val="28"/>
        </w:rPr>
        <w:t>,</w:t>
      </w:r>
      <w:proofErr w:type="gramEnd"/>
      <w:r w:rsidRPr="008029F6">
        <w:rPr>
          <w:sz w:val="28"/>
          <w:szCs w:val="28"/>
        </w:rPr>
        <w:t xml:space="preserve"> указанные критерии не должны дублировать показатели, предусмотренные муниципальными программами. Также критерии могут сравниваться с критериями, используемыми другими муниципальными образованиями.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Необходимо, чтобы состав критериев был достаточным для формирования обоснованных заключений и выводов по результатам аудита эффективности реализации муниципальных программ в соответствии с поставленными целями.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196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Выбор критериев для осуществления оценки эффективности бюджетных расходов в рамках муниципальных программ проводится по следующим основным направлениям: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вклада муниципальных программ в решение задач социально - экономического развития;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качества реализации муниципальных программ.</w:t>
      </w:r>
    </w:p>
    <w:p w:rsidR="00A40C92" w:rsidRPr="008029F6" w:rsidRDefault="00407735" w:rsidP="001F2DAD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вклада муниципальных программ в решение задач социально - экономического развития может осуществляться по таким критериям, как: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lastRenderedPageBreak/>
        <w:t>согласованность целей муниципальной программы с приоритетами долгосрочного социально-экономического развития;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соответствие целей и показателей муниципальной программы нормативным правовым актам и документам, определяющим стратегические приоритеты социально-экономического развития муниципального образования </w:t>
      </w:r>
      <w:r w:rsidR="004533DD">
        <w:rPr>
          <w:sz w:val="28"/>
          <w:szCs w:val="28"/>
        </w:rPr>
        <w:t>Калманский</w:t>
      </w:r>
      <w:r w:rsidR="00E37312">
        <w:rPr>
          <w:sz w:val="28"/>
          <w:szCs w:val="28"/>
        </w:rPr>
        <w:t xml:space="preserve"> </w:t>
      </w:r>
      <w:r w:rsidRPr="008029F6">
        <w:rPr>
          <w:sz w:val="28"/>
          <w:szCs w:val="28"/>
        </w:rPr>
        <w:t>район Алтайского края, в том числе отраслевого характера;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соответствие целей, задач, мероприятий и конечных результатов федеральным (региональным) стратегическим документам, приоритетным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национальным проектам, отраслевым документам, концепциям развития отрасли;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наличие положительной динамики показателей социально- экономического развития муниципального образования </w:t>
      </w:r>
      <w:r w:rsidR="004533DD">
        <w:rPr>
          <w:sz w:val="28"/>
          <w:szCs w:val="28"/>
        </w:rPr>
        <w:t>Калманский</w:t>
      </w:r>
      <w:r w:rsidRPr="008029F6">
        <w:rPr>
          <w:sz w:val="28"/>
          <w:szCs w:val="28"/>
        </w:rPr>
        <w:t xml:space="preserve"> район Алтайского края, на которые направлено действие муниципальной программы;</w:t>
      </w:r>
    </w:p>
    <w:p w:rsidR="00A40C92" w:rsidRPr="008029F6" w:rsidRDefault="00407735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качества показателей муниципальной программы, в том числе достоверности, объективности показателей, характеризующих выполнение муниципальной программы, налич</w:t>
      </w:r>
      <w:r w:rsidR="00A4663B">
        <w:rPr>
          <w:sz w:val="28"/>
          <w:szCs w:val="28"/>
        </w:rPr>
        <w:t>ие прямой взаимосвязи между объе</w:t>
      </w:r>
      <w:r w:rsidRPr="008029F6">
        <w:rPr>
          <w:sz w:val="28"/>
          <w:szCs w:val="28"/>
        </w:rPr>
        <w:t>мами финансирования и показателями муниципальных программ.</w:t>
      </w: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206"/>
        </w:tabs>
        <w:spacing w:before="0" w:after="0" w:line="370" w:lineRule="exact"/>
        <w:ind w:left="0" w:right="20" w:firstLine="74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качества реализации муниципальных программ может осуществляться по таким критериям, как: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обеспечение полного и своевременного выполнения мероприятий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соответствие запланированных затрат на реализацию муниципальной программы факт</w:t>
      </w:r>
      <w:r w:rsidR="00A4663B">
        <w:rPr>
          <w:sz w:val="28"/>
          <w:szCs w:val="28"/>
        </w:rPr>
        <w:t>ическим (в том числе оценка объема привлече</w:t>
      </w:r>
      <w:r w:rsidR="00407735" w:rsidRPr="008029F6">
        <w:rPr>
          <w:sz w:val="28"/>
          <w:szCs w:val="28"/>
        </w:rPr>
        <w:t>нных средств федерального (регионального) бюджета на 1 рубль средств бюдж</w:t>
      </w:r>
      <w:r>
        <w:rPr>
          <w:sz w:val="28"/>
          <w:szCs w:val="28"/>
        </w:rPr>
        <w:t xml:space="preserve">ета муниципального образования </w:t>
      </w:r>
      <w:r w:rsidR="004533DD">
        <w:rPr>
          <w:sz w:val="28"/>
          <w:szCs w:val="28"/>
        </w:rPr>
        <w:t>Калманский</w:t>
      </w:r>
      <w:r w:rsidR="00407735" w:rsidRPr="008029F6">
        <w:rPr>
          <w:sz w:val="28"/>
          <w:szCs w:val="28"/>
        </w:rPr>
        <w:t xml:space="preserve"> ра</w:t>
      </w:r>
      <w:r w:rsidR="00A4663B">
        <w:rPr>
          <w:sz w:val="28"/>
          <w:szCs w:val="28"/>
        </w:rPr>
        <w:t>йон Алтайского края, оценка объема привлече</w:t>
      </w:r>
      <w:r w:rsidR="00407735" w:rsidRPr="008029F6">
        <w:rPr>
          <w:sz w:val="28"/>
          <w:szCs w:val="28"/>
        </w:rPr>
        <w:t xml:space="preserve">нных средств юридических лиц на 1 рубль средств бюджета муниципального образования </w:t>
      </w:r>
      <w:r w:rsidR="004533DD">
        <w:rPr>
          <w:sz w:val="28"/>
          <w:szCs w:val="28"/>
        </w:rPr>
        <w:t>Калманский</w:t>
      </w:r>
      <w:r w:rsidR="00407735" w:rsidRPr="008029F6">
        <w:rPr>
          <w:sz w:val="28"/>
          <w:szCs w:val="28"/>
        </w:rPr>
        <w:t xml:space="preserve"> район Алтайског</w:t>
      </w:r>
      <w:r w:rsidR="00A4663B">
        <w:rPr>
          <w:sz w:val="28"/>
          <w:szCs w:val="28"/>
        </w:rPr>
        <w:t>о края, полнота обоснования объе</w:t>
      </w:r>
      <w:r w:rsidR="00407735" w:rsidRPr="008029F6">
        <w:rPr>
          <w:sz w:val="28"/>
          <w:szCs w:val="28"/>
        </w:rPr>
        <w:t>ма неиспользованных бюджетных ассигнований на реализацию муниципальной п</w:t>
      </w:r>
      <w:r w:rsidR="00A4663B">
        <w:rPr>
          <w:sz w:val="28"/>
          <w:szCs w:val="28"/>
        </w:rPr>
        <w:t>рограммы, перераспределение объе</w:t>
      </w:r>
      <w:r w:rsidR="00407735" w:rsidRPr="008029F6">
        <w:rPr>
          <w:sz w:val="28"/>
          <w:szCs w:val="28"/>
        </w:rPr>
        <w:t>мов бюджетных ассигнований</w:t>
      </w:r>
      <w:proofErr w:type="gramEnd"/>
      <w:r w:rsidR="00407735" w:rsidRPr="008029F6">
        <w:rPr>
          <w:sz w:val="28"/>
          <w:szCs w:val="28"/>
        </w:rPr>
        <w:t xml:space="preserve"> в связи с отсутствием возможности их испо</w:t>
      </w:r>
      <w:r w:rsidR="00A4663B">
        <w:rPr>
          <w:sz w:val="28"/>
          <w:szCs w:val="28"/>
        </w:rPr>
        <w:t>льзования в запланированном объе</w:t>
      </w:r>
      <w:r w:rsidR="00407735" w:rsidRPr="008029F6">
        <w:rPr>
          <w:sz w:val="28"/>
          <w:szCs w:val="28"/>
        </w:rPr>
        <w:t>ме;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оценка расходования средств на осуществление муниципальных закупок (в том числе обоснованность объектов планов и планов-графиков муниципальных закупок, начальных (максимальных) цен контрактов, рациональность выбора способов размещения муниципальных закупок с целью достижения необходимого уровня конкуренции);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 xml:space="preserve">оценка расходования средств межбюджетных трансфертов (в том </w:t>
      </w:r>
      <w:r w:rsidR="00407735" w:rsidRPr="008029F6">
        <w:rPr>
          <w:sz w:val="28"/>
          <w:szCs w:val="28"/>
        </w:rPr>
        <w:lastRenderedPageBreak/>
        <w:t>числе выполнение условий софинансирования муниципальной программы, своевременность заключения соглашений о предоставлении субсидий и иных межбюджетных трансфертов, имеющих целевое назначение, равномерность их предоставления, качество взаимодействия с органами местного самоуправления, другими заинтересованными организациями при реализации муниципальных программ;</w:t>
      </w:r>
    </w:p>
    <w:p w:rsidR="00A40C92" w:rsidRPr="008029F6" w:rsidRDefault="00E37312" w:rsidP="0023785F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оценка расходования средств на выполнение муниципального задания на оказание муниципальных услуг (выполнение работ) (в том числе своевременность подготовки и обоснованность муниципального задания, обоснованность выбора поставщиков муниципальных услуг, степень</w:t>
      </w:r>
      <w:r w:rsidR="0023785F">
        <w:rPr>
          <w:sz w:val="28"/>
          <w:szCs w:val="28"/>
        </w:rPr>
        <w:t xml:space="preserve"> </w:t>
      </w:r>
      <w:r w:rsidR="00407735" w:rsidRPr="008029F6">
        <w:rPr>
          <w:sz w:val="28"/>
          <w:szCs w:val="28"/>
        </w:rPr>
        <w:t>выполнения показателей муниципального задания, соответствие задач и показателей муниципальных заданий задачам и показателям подпрограммы, в случае оказания муниципальных услуг (выполнения работ);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оценка расходования средств на осуществление бюджетных инвестиций (в том числе оценка эффективности бюджетных инвестиций, соблюдение плановых сроков ввода в эксплуатацию объектов капитального строительства, степень выполнения юридическими лицами своих обязательств в рамках инвестицион</w:t>
      </w:r>
      <w:r w:rsidR="004173DD">
        <w:rPr>
          <w:sz w:val="28"/>
          <w:szCs w:val="28"/>
        </w:rPr>
        <w:t>ных проектов, реализуемых за сче</w:t>
      </w:r>
      <w:r w:rsidR="00407735" w:rsidRPr="008029F6">
        <w:rPr>
          <w:sz w:val="28"/>
          <w:szCs w:val="28"/>
        </w:rPr>
        <w:t>т средств юридических лиц, и инвестиционных проектов, реализуемых на условиях государственно-частного партнерства);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степень достижения целей и показателей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степень реализации подпрограмм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735" w:rsidRPr="008029F6">
        <w:rPr>
          <w:sz w:val="28"/>
          <w:szCs w:val="28"/>
        </w:rPr>
        <w:t>качество взаимодействия муниципальных заказчиков муниципальных программ, муниципальных заказчиков подпрограмм и ответственных за выполнение мероприятий;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осуществление внутреннего контроля и аудита при реализации муниципальных программ.</w:t>
      </w:r>
    </w:p>
    <w:p w:rsidR="00A40C92" w:rsidRPr="008029F6" w:rsidRDefault="00DB354B">
      <w:pPr>
        <w:pStyle w:val="22"/>
        <w:shd w:val="clear" w:color="auto" w:fill="auto"/>
        <w:spacing w:before="0" w:after="300" w:line="37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7735" w:rsidRPr="008029F6">
        <w:rPr>
          <w:sz w:val="28"/>
          <w:szCs w:val="28"/>
        </w:rPr>
        <w:t>.8. В зависимости от отраслевой специфики муниципальной программы в оценку эффективности могут включаться иные критерии. Критерии оценки эффективности (в том числе иные) согласовываются с объектами проверки и включаются в качестве приложения к программе проведения аудита эффективности.</w:t>
      </w:r>
    </w:p>
    <w:p w:rsidR="00A40C92" w:rsidRPr="008029F6" w:rsidRDefault="00407735" w:rsidP="002E1DDA">
      <w:pPr>
        <w:pStyle w:val="4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370" w:lineRule="exact"/>
        <w:jc w:val="center"/>
        <w:rPr>
          <w:sz w:val="28"/>
          <w:szCs w:val="28"/>
        </w:rPr>
      </w:pPr>
      <w:r w:rsidRPr="008029F6">
        <w:rPr>
          <w:sz w:val="28"/>
          <w:szCs w:val="28"/>
        </w:rPr>
        <w:t xml:space="preserve">Проведение аудита эффективности реализации </w:t>
      </w:r>
      <w:proofErr w:type="gramStart"/>
      <w:r w:rsidRPr="008029F6">
        <w:rPr>
          <w:sz w:val="28"/>
          <w:szCs w:val="28"/>
        </w:rPr>
        <w:t>муниципальных</w:t>
      </w:r>
      <w:proofErr w:type="gramEnd"/>
    </w:p>
    <w:p w:rsidR="00A40C92" w:rsidRDefault="00407735" w:rsidP="002E1DDA">
      <w:pPr>
        <w:pStyle w:val="40"/>
        <w:shd w:val="clear" w:color="auto" w:fill="auto"/>
        <w:spacing w:after="0" w:line="370" w:lineRule="exact"/>
        <w:ind w:left="20"/>
        <w:jc w:val="center"/>
        <w:rPr>
          <w:sz w:val="28"/>
          <w:szCs w:val="28"/>
        </w:rPr>
      </w:pPr>
      <w:r w:rsidRPr="008029F6">
        <w:rPr>
          <w:sz w:val="28"/>
          <w:szCs w:val="28"/>
        </w:rPr>
        <w:t>программ (основной этап)</w:t>
      </w:r>
    </w:p>
    <w:p w:rsidR="00D24451" w:rsidRPr="008029F6" w:rsidRDefault="00D24451">
      <w:pPr>
        <w:pStyle w:val="40"/>
        <w:shd w:val="clear" w:color="auto" w:fill="auto"/>
        <w:spacing w:after="0" w:line="370" w:lineRule="exact"/>
        <w:ind w:left="20"/>
        <w:jc w:val="center"/>
        <w:rPr>
          <w:sz w:val="28"/>
          <w:szCs w:val="28"/>
        </w:rPr>
      </w:pP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На основном этапе аудита эффективности реализации муниципальных программ проводится проверка, анализ и оценка фактических данных и информации, имеющих отношение к его предмету, в </w:t>
      </w:r>
      <w:r w:rsidRPr="00CB3291">
        <w:rPr>
          <w:sz w:val="28"/>
          <w:szCs w:val="28"/>
        </w:rPr>
        <w:lastRenderedPageBreak/>
        <w:t>том числе полученных из различных источников в соответствии с целями и</w:t>
      </w:r>
      <w:r w:rsidRPr="008029F6">
        <w:rPr>
          <w:sz w:val="28"/>
          <w:szCs w:val="28"/>
        </w:rPr>
        <w:t xml:space="preserve"> критериями аудита эффективности реализации муниципальных программ, предусмотренными программой проведения мероприятия.</w:t>
      </w: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В ходе аудита эффективности реализации муниципальной программы осуществляется оценка эффективности использования муниципальных средств по критериям и показателям, определенным на подготовительном этапе в соответствии с разделом 6 настоящего Стандарта.</w:t>
      </w:r>
    </w:p>
    <w:p w:rsidR="00A40C92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4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При проведен</w:t>
      </w:r>
      <w:proofErr w:type="gramStart"/>
      <w:r w:rsidRPr="008029F6">
        <w:rPr>
          <w:sz w:val="28"/>
          <w:szCs w:val="28"/>
        </w:rPr>
        <w:t>ии ау</w:t>
      </w:r>
      <w:proofErr w:type="gramEnd"/>
      <w:r w:rsidRPr="008029F6">
        <w:rPr>
          <w:sz w:val="28"/>
          <w:szCs w:val="28"/>
        </w:rPr>
        <w:t>дита эффективности необходимо взаимодействовать с руководителем проверяемых органов и организаций на всех этапах его проведения.</w:t>
      </w:r>
    </w:p>
    <w:p w:rsidR="00D24451" w:rsidRPr="008029F6" w:rsidRDefault="00D24451" w:rsidP="00D24451">
      <w:pPr>
        <w:pStyle w:val="22"/>
        <w:shd w:val="clear" w:color="auto" w:fill="auto"/>
        <w:tabs>
          <w:tab w:val="left" w:pos="1181"/>
        </w:tabs>
        <w:spacing w:before="0" w:after="0" w:line="370" w:lineRule="exact"/>
        <w:ind w:left="700" w:right="20" w:firstLine="0"/>
        <w:jc w:val="both"/>
        <w:rPr>
          <w:sz w:val="28"/>
          <w:szCs w:val="28"/>
        </w:rPr>
      </w:pPr>
    </w:p>
    <w:p w:rsidR="00A40C92" w:rsidRDefault="00407735" w:rsidP="002E1DDA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984"/>
        </w:tabs>
        <w:ind w:right="540"/>
        <w:rPr>
          <w:sz w:val="28"/>
          <w:szCs w:val="28"/>
        </w:rPr>
      </w:pPr>
      <w:bookmarkStart w:id="5" w:name="bookmark5"/>
      <w:r w:rsidRPr="008029F6">
        <w:rPr>
          <w:sz w:val="28"/>
          <w:szCs w:val="28"/>
        </w:rPr>
        <w:t>Оформление результатов аудита эффективности реализации муниципальных программ (заключительный этап)</w:t>
      </w:r>
      <w:bookmarkEnd w:id="5"/>
    </w:p>
    <w:p w:rsidR="00D24451" w:rsidRPr="008029F6" w:rsidRDefault="00D24451" w:rsidP="00D24451">
      <w:pPr>
        <w:pStyle w:val="26"/>
        <w:keepNext/>
        <w:keepLines/>
        <w:shd w:val="clear" w:color="auto" w:fill="auto"/>
        <w:tabs>
          <w:tab w:val="left" w:pos="984"/>
        </w:tabs>
        <w:ind w:left="1560" w:right="540" w:firstLine="0"/>
        <w:jc w:val="left"/>
        <w:rPr>
          <w:sz w:val="28"/>
          <w:szCs w:val="28"/>
        </w:rPr>
      </w:pP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4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Выводы, которые формируются по каждой цели аудита эффективности реализации муниципальной программы, должны содержать: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характеристику и значимость выявленных отклонений фактических результатов реализации муниципальной программы или деятельности объектов аудита от критериев оценки эффективности, установленных в программе аудита эффективности реализации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оценку эффективности использования бюджетных средств на реализацию муниципальных программ;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причины выявленных недостатков, которые привели к неэффективной реализации муниципальной программы, и последствия, которые эти недостатки влекут или могут повлечь за собой (при необходимости);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предложения по повышению эффективности использования бюджетных сре</w:t>
      </w:r>
      <w:proofErr w:type="gramStart"/>
      <w:r w:rsidR="00407735" w:rsidRPr="008029F6">
        <w:rPr>
          <w:sz w:val="28"/>
          <w:szCs w:val="28"/>
        </w:rPr>
        <w:t>дств пр</w:t>
      </w:r>
      <w:proofErr w:type="gramEnd"/>
      <w:r w:rsidR="00407735" w:rsidRPr="008029F6">
        <w:rPr>
          <w:sz w:val="28"/>
          <w:szCs w:val="28"/>
        </w:rPr>
        <w:t>и реализации муниципальных программ и улучшению организации их реализации.</w:t>
      </w: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215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proofErr w:type="gramStart"/>
      <w:r w:rsidRPr="008029F6">
        <w:rPr>
          <w:sz w:val="28"/>
          <w:szCs w:val="28"/>
        </w:rPr>
        <w:t>Заключения о соответствии фактических результатов реализации муниципальной программы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 реализации муниципальной программы.</w:t>
      </w:r>
      <w:proofErr w:type="gramEnd"/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20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Если в ходе проведения аудита получены какие-либо фактические данные или выявлены проблемы, которые не могут быть оценены с точки зрения утверждённых критериев оценки эффективности, следует провести дополнительное изучение вопроса, в процессе которого необходимо: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 xml:space="preserve">определить, имеют ли эти данные случайный характер или же они </w:t>
      </w:r>
      <w:r w:rsidR="00407735" w:rsidRPr="008029F6">
        <w:rPr>
          <w:sz w:val="28"/>
          <w:szCs w:val="28"/>
        </w:rPr>
        <w:lastRenderedPageBreak/>
        <w:t>свидетельствуют о наличии общей или системной проблемы в реализации данной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оценить фактическое или возможное влияние данной проблемы на результаты реализации муниципальной программы;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установить причины наличия данной проблемы, для того чтобы подготовить соответствующие рекомендации по ее решению;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обсудить данную проблему с экспертами (при наличии) и руководством объекта проверки;</w:t>
      </w:r>
    </w:p>
    <w:p w:rsidR="00A40C92" w:rsidRPr="008029F6" w:rsidRDefault="00E37312">
      <w:pPr>
        <w:pStyle w:val="22"/>
        <w:shd w:val="clear" w:color="auto" w:fill="auto"/>
        <w:spacing w:before="0" w:after="0" w:line="370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735" w:rsidRPr="008029F6">
        <w:rPr>
          <w:sz w:val="28"/>
          <w:szCs w:val="28"/>
        </w:rPr>
        <w:t>собрать при необходимости дополнительные фактические материалы.</w:t>
      </w: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</w:t>
      </w:r>
      <w:r w:rsidR="004173DD">
        <w:rPr>
          <w:sz w:val="28"/>
          <w:szCs w:val="28"/>
        </w:rPr>
        <w:t>ствующим образом отражать в отче</w:t>
      </w:r>
      <w:r w:rsidRPr="008029F6">
        <w:rPr>
          <w:sz w:val="28"/>
          <w:szCs w:val="28"/>
        </w:rPr>
        <w:t>те о результатах аудита.</w:t>
      </w:r>
    </w:p>
    <w:p w:rsidR="00A40C92" w:rsidRPr="008029F6" w:rsidRDefault="004173DD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отче</w:t>
      </w:r>
      <w:r w:rsidR="00407735" w:rsidRPr="008029F6">
        <w:rPr>
          <w:sz w:val="28"/>
          <w:szCs w:val="28"/>
        </w:rPr>
        <w:t>та о результатах аудита эффективности реализации муниципальной программы является завершающей процедурой его проведения.</w:t>
      </w: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81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Результаты</w:t>
      </w:r>
      <w:r w:rsidR="004173DD">
        <w:rPr>
          <w:sz w:val="28"/>
          <w:szCs w:val="28"/>
        </w:rPr>
        <w:t xml:space="preserve"> аудита должны излагаться в отче</w:t>
      </w:r>
      <w:r w:rsidRPr="008029F6">
        <w:rPr>
          <w:sz w:val="28"/>
          <w:szCs w:val="28"/>
        </w:rPr>
        <w:t>те в соответствии с целями программы и отражать</w:t>
      </w:r>
      <w:r w:rsidR="004173DD">
        <w:rPr>
          <w:sz w:val="28"/>
          <w:szCs w:val="28"/>
        </w:rPr>
        <w:t xml:space="preserve"> выводы по каждой из них. В отче</w:t>
      </w:r>
      <w:r w:rsidRPr="008029F6">
        <w:rPr>
          <w:sz w:val="28"/>
          <w:szCs w:val="28"/>
        </w:rPr>
        <w:t>те следует приводить наиболее существенные факты, свидетельствующие о неэффективной реализации муниципальной программы, а также указывать их причины.</w:t>
      </w:r>
    </w:p>
    <w:p w:rsidR="00A40C92" w:rsidRPr="008029F6" w:rsidRDefault="00407735" w:rsidP="002E1DDA">
      <w:pPr>
        <w:pStyle w:val="22"/>
        <w:numPr>
          <w:ilvl w:val="1"/>
          <w:numId w:val="6"/>
        </w:numPr>
        <w:shd w:val="clear" w:color="auto" w:fill="auto"/>
        <w:tabs>
          <w:tab w:val="left" w:pos="1195"/>
        </w:tabs>
        <w:spacing w:before="0" w:after="0" w:line="370" w:lineRule="exact"/>
        <w:ind w:left="0" w:right="20" w:firstLine="709"/>
        <w:jc w:val="both"/>
        <w:rPr>
          <w:sz w:val="28"/>
          <w:szCs w:val="28"/>
        </w:rPr>
        <w:sectPr w:rsidR="00A40C92" w:rsidRPr="008029F6" w:rsidSect="00BD1BBD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proofErr w:type="gramStart"/>
      <w:r w:rsidRPr="008029F6">
        <w:rPr>
          <w:sz w:val="28"/>
          <w:szCs w:val="28"/>
        </w:rPr>
        <w:t>Для более объективной оценки результатов реализаци</w:t>
      </w:r>
      <w:r w:rsidR="004173DD">
        <w:rPr>
          <w:sz w:val="28"/>
          <w:szCs w:val="28"/>
        </w:rPr>
        <w:t>и муниципальной программы в отче</w:t>
      </w:r>
      <w:r w:rsidRPr="008029F6">
        <w:rPr>
          <w:sz w:val="28"/>
          <w:szCs w:val="28"/>
        </w:rPr>
        <w:t>т о результатах аудита следует включать не только выявленные недостатки, но и заслуживающие внимания достижения в проверяемой сфере и деятельности объектов аудита, информация о которых может быть использована другими организациями для совершенствования их деятельности в целях повышения эффективности реализации программных мероприятий, использования бюджетных средств на реализацию муниципальных программ.</w:t>
      </w:r>
      <w:proofErr w:type="gramEnd"/>
    </w:p>
    <w:p w:rsidR="00E37312" w:rsidRDefault="00E37312">
      <w:pPr>
        <w:pStyle w:val="20"/>
        <w:shd w:val="clear" w:color="auto" w:fill="auto"/>
        <w:spacing w:before="0" w:after="208" w:line="230" w:lineRule="exact"/>
        <w:ind w:left="4680" w:right="360"/>
        <w:jc w:val="left"/>
        <w:rPr>
          <w:sz w:val="28"/>
          <w:szCs w:val="28"/>
        </w:rPr>
      </w:pPr>
    </w:p>
    <w:p w:rsidR="00E37312" w:rsidRDefault="00E37312">
      <w:pPr>
        <w:pStyle w:val="20"/>
        <w:shd w:val="clear" w:color="auto" w:fill="auto"/>
        <w:spacing w:before="0" w:after="208" w:line="230" w:lineRule="exact"/>
        <w:ind w:left="4680" w:right="360"/>
        <w:jc w:val="left"/>
        <w:rPr>
          <w:sz w:val="28"/>
          <w:szCs w:val="28"/>
        </w:rPr>
      </w:pPr>
    </w:p>
    <w:p w:rsidR="00E37312" w:rsidRDefault="00E37312">
      <w:pPr>
        <w:pStyle w:val="20"/>
        <w:shd w:val="clear" w:color="auto" w:fill="auto"/>
        <w:spacing w:before="0" w:after="208" w:line="230" w:lineRule="exact"/>
        <w:ind w:left="4680" w:right="360"/>
        <w:jc w:val="left"/>
        <w:rPr>
          <w:sz w:val="28"/>
          <w:szCs w:val="28"/>
        </w:rPr>
      </w:pPr>
    </w:p>
    <w:p w:rsidR="001C6CFD" w:rsidRDefault="001C6CFD" w:rsidP="00596D4F">
      <w:pPr>
        <w:pStyle w:val="paragraph"/>
        <w:tabs>
          <w:tab w:val="left" w:pos="7615"/>
        </w:tabs>
        <w:spacing w:before="0" w:beforeAutospacing="0" w:after="0" w:afterAutospacing="0"/>
        <w:ind w:left="4678"/>
        <w:textAlignment w:val="baseline"/>
        <w:rPr>
          <w:rStyle w:val="contextualspellingandgrammarerror"/>
          <w:rFonts w:eastAsia="Calibri"/>
        </w:rPr>
      </w:pPr>
    </w:p>
    <w:p w:rsidR="00596D4F" w:rsidRPr="00596D4F" w:rsidRDefault="00596D4F" w:rsidP="00596D4F">
      <w:pPr>
        <w:pStyle w:val="paragraph"/>
        <w:tabs>
          <w:tab w:val="left" w:pos="7615"/>
        </w:tabs>
        <w:spacing w:before="0" w:beforeAutospacing="0" w:after="0" w:afterAutospacing="0"/>
        <w:ind w:left="4678"/>
        <w:textAlignment w:val="baseline"/>
        <w:rPr>
          <w:rStyle w:val="eop"/>
          <w:rFonts w:eastAsia="Calibri"/>
        </w:rPr>
      </w:pPr>
      <w:r w:rsidRPr="00596D4F">
        <w:rPr>
          <w:rStyle w:val="contextualspellingandgrammarerror"/>
          <w:rFonts w:eastAsia="Calibri"/>
        </w:rPr>
        <w:lastRenderedPageBreak/>
        <w:t>Приложение  к</w:t>
      </w:r>
      <w:r w:rsidRPr="00596D4F">
        <w:rPr>
          <w:rStyle w:val="normaltextrun"/>
        </w:rPr>
        <w:t xml:space="preserve"> Стандарту внешнего муниципального финансового контроля «Проведение аудита эффективности реализации муниципальных программ </w:t>
      </w:r>
    </w:p>
    <w:p w:rsidR="00596D4F" w:rsidRDefault="00596D4F">
      <w:pPr>
        <w:pStyle w:val="40"/>
        <w:shd w:val="clear" w:color="auto" w:fill="auto"/>
        <w:spacing w:after="0" w:line="270" w:lineRule="exact"/>
        <w:ind w:left="1320"/>
        <w:rPr>
          <w:sz w:val="28"/>
          <w:szCs w:val="28"/>
        </w:rPr>
      </w:pPr>
    </w:p>
    <w:p w:rsidR="00A40C92" w:rsidRPr="008029F6" w:rsidRDefault="00407735">
      <w:pPr>
        <w:pStyle w:val="40"/>
        <w:shd w:val="clear" w:color="auto" w:fill="auto"/>
        <w:spacing w:after="0" w:line="270" w:lineRule="exact"/>
        <w:ind w:left="1320"/>
        <w:rPr>
          <w:sz w:val="28"/>
          <w:szCs w:val="28"/>
        </w:rPr>
      </w:pPr>
      <w:r w:rsidRPr="008029F6">
        <w:rPr>
          <w:sz w:val="28"/>
          <w:szCs w:val="28"/>
        </w:rPr>
        <w:t>Перечень дополнительных критериев, которые могут быть</w:t>
      </w:r>
    </w:p>
    <w:p w:rsidR="00A40C92" w:rsidRPr="008029F6" w:rsidRDefault="00407735">
      <w:pPr>
        <w:pStyle w:val="40"/>
        <w:shd w:val="clear" w:color="auto" w:fill="auto"/>
        <w:spacing w:after="240" w:line="326" w:lineRule="exact"/>
        <w:ind w:left="20"/>
        <w:jc w:val="center"/>
        <w:rPr>
          <w:sz w:val="28"/>
          <w:szCs w:val="28"/>
        </w:rPr>
      </w:pPr>
      <w:r w:rsidRPr="008029F6">
        <w:rPr>
          <w:sz w:val="28"/>
          <w:szCs w:val="28"/>
        </w:rPr>
        <w:t>включены в оценку эффективности муниципальной программы в зависимости от ее отраслевой специфики</w:t>
      </w:r>
    </w:p>
    <w:p w:rsidR="00A40C92" w:rsidRPr="008029F6" w:rsidRDefault="004173DD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Уровень осуществле</w:t>
      </w:r>
      <w:r w:rsidR="00407735" w:rsidRPr="008029F6">
        <w:rPr>
          <w:sz w:val="28"/>
          <w:szCs w:val="28"/>
        </w:rPr>
        <w:t>нного финансировани</w:t>
      </w:r>
      <w:r>
        <w:rPr>
          <w:sz w:val="28"/>
          <w:szCs w:val="28"/>
        </w:rPr>
        <w:t>я муниципальной программы за сче</w:t>
      </w:r>
      <w:r w:rsidR="00407735" w:rsidRPr="008029F6">
        <w:rPr>
          <w:sz w:val="28"/>
          <w:szCs w:val="28"/>
        </w:rPr>
        <w:t>т средств федерального бюджета;</w:t>
      </w:r>
    </w:p>
    <w:p w:rsidR="00A40C92" w:rsidRPr="008029F6" w:rsidRDefault="004173DD">
      <w:pPr>
        <w:pStyle w:val="22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Уровень осуществле</w:t>
      </w:r>
      <w:r w:rsidR="00407735" w:rsidRPr="008029F6">
        <w:rPr>
          <w:sz w:val="28"/>
          <w:szCs w:val="28"/>
        </w:rPr>
        <w:t>нного финансировани</w:t>
      </w:r>
      <w:r>
        <w:rPr>
          <w:sz w:val="28"/>
          <w:szCs w:val="28"/>
        </w:rPr>
        <w:t>я муниципальной программы за сче</w:t>
      </w:r>
      <w:r w:rsidR="00407735" w:rsidRPr="008029F6">
        <w:rPr>
          <w:sz w:val="28"/>
          <w:szCs w:val="28"/>
        </w:rPr>
        <w:t>т межбюджетных трансфертов, получаемых из бюджета Алтайского края;</w:t>
      </w:r>
    </w:p>
    <w:p w:rsidR="00A40C92" w:rsidRPr="008029F6" w:rsidRDefault="004173DD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Уровень осуществле</w:t>
      </w:r>
      <w:r w:rsidR="00407735" w:rsidRPr="008029F6">
        <w:rPr>
          <w:sz w:val="28"/>
          <w:szCs w:val="28"/>
        </w:rPr>
        <w:t>нного финансировани</w:t>
      </w:r>
      <w:r>
        <w:rPr>
          <w:sz w:val="28"/>
          <w:szCs w:val="28"/>
        </w:rPr>
        <w:t>я муниципальной программы за сче</w:t>
      </w:r>
      <w:r w:rsidR="00407735" w:rsidRPr="008029F6">
        <w:rPr>
          <w:sz w:val="28"/>
          <w:szCs w:val="28"/>
        </w:rPr>
        <w:t>т привлечения средств юридических лиц;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Объ</w:t>
      </w:r>
      <w:r w:rsidR="004173DD">
        <w:rPr>
          <w:sz w:val="28"/>
          <w:szCs w:val="28"/>
        </w:rPr>
        <w:t>ем привлече</w:t>
      </w:r>
      <w:r w:rsidRPr="008029F6">
        <w:rPr>
          <w:sz w:val="28"/>
          <w:szCs w:val="28"/>
        </w:rPr>
        <w:t xml:space="preserve">нных средств из федерального (регионального) бюджета на 1 рубль средств бюджета муниципального образования </w:t>
      </w:r>
      <w:r w:rsidR="00311371">
        <w:rPr>
          <w:sz w:val="28"/>
          <w:szCs w:val="28"/>
        </w:rPr>
        <w:t>Калманский</w:t>
      </w:r>
      <w:r w:rsidR="00311371" w:rsidRPr="008029F6">
        <w:rPr>
          <w:sz w:val="28"/>
          <w:szCs w:val="28"/>
        </w:rPr>
        <w:t xml:space="preserve"> </w:t>
      </w:r>
      <w:r w:rsidRPr="008029F6">
        <w:rPr>
          <w:sz w:val="28"/>
          <w:szCs w:val="28"/>
        </w:rPr>
        <w:t>район Алтайского края;</w:t>
      </w:r>
    </w:p>
    <w:p w:rsidR="00A40C92" w:rsidRPr="008029F6" w:rsidRDefault="004173DD">
      <w:pPr>
        <w:pStyle w:val="22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407735" w:rsidRPr="008029F6">
        <w:rPr>
          <w:sz w:val="28"/>
          <w:szCs w:val="28"/>
        </w:rPr>
        <w:t xml:space="preserve">м привлеченных средств юридических лиц на 1 рубль средств бюджета муниципального образования </w:t>
      </w:r>
      <w:r w:rsidR="00311371">
        <w:rPr>
          <w:sz w:val="28"/>
          <w:szCs w:val="28"/>
        </w:rPr>
        <w:t>Калманский</w:t>
      </w:r>
      <w:r w:rsidR="00407735" w:rsidRPr="008029F6">
        <w:rPr>
          <w:sz w:val="28"/>
          <w:szCs w:val="28"/>
        </w:rPr>
        <w:t xml:space="preserve"> район Алтайского края;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Степень выполнения юридическими лицами своих обязательств в рамках инвестицион</w:t>
      </w:r>
      <w:r w:rsidR="004173DD">
        <w:rPr>
          <w:sz w:val="28"/>
          <w:szCs w:val="28"/>
        </w:rPr>
        <w:t>ных проектов, реализуемых за сче</w:t>
      </w:r>
      <w:r w:rsidRPr="008029F6">
        <w:rPr>
          <w:sz w:val="28"/>
          <w:szCs w:val="28"/>
        </w:rPr>
        <w:t>т средств юридических лиц, и инвестиционных проектов, реализуемых на условиях государственно - частного партнерства;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эффективности бюджетных инвестиций, в том числе соблюдение плановых сроков ввода в эксплуатацию объектов капитального строительства;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эффективности применения регулятивных инструментов по каждому инструменту (налоговые льготы, освобождения, иные налоговые преференции, тарифное регулирование, кредитные меры регулирования и иные меры);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Степень выполнения показателей муниципальных заданий на оказание услуг (выполнение работ);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Наличие дебиторской и (или) кредиторской задолженности, в том числе просрочен</w:t>
      </w:r>
      <w:r w:rsidR="004173DD">
        <w:rPr>
          <w:sz w:val="28"/>
          <w:szCs w:val="28"/>
        </w:rPr>
        <w:t>ной, полнота мер, принятых по ее</w:t>
      </w:r>
      <w:r w:rsidRPr="008029F6">
        <w:rPr>
          <w:sz w:val="28"/>
          <w:szCs w:val="28"/>
        </w:rPr>
        <w:t xml:space="preserve"> сокращению;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качества управления муниципальными программами (своевременность внесения изменений в программы, качество и своевременность формирования дорожных карт (</w:t>
      </w:r>
      <w:r w:rsidR="004173DD">
        <w:rPr>
          <w:sz w:val="28"/>
          <w:szCs w:val="28"/>
        </w:rPr>
        <w:t>внесение в них изменений) и отче</w:t>
      </w:r>
      <w:r w:rsidRPr="008029F6">
        <w:rPr>
          <w:sz w:val="28"/>
          <w:szCs w:val="28"/>
        </w:rPr>
        <w:t>тов об их исполнении, сроки представления и качество подготовки материалов для осуществления мониторинга реализации муниципальной программы, сроки представления и качеств</w:t>
      </w:r>
      <w:r w:rsidR="004173DD">
        <w:rPr>
          <w:sz w:val="28"/>
          <w:szCs w:val="28"/>
        </w:rPr>
        <w:t>о подготовки годового отче</w:t>
      </w:r>
      <w:r w:rsidRPr="008029F6">
        <w:rPr>
          <w:sz w:val="28"/>
          <w:szCs w:val="28"/>
        </w:rPr>
        <w:t>та о ходе реализации муниципальной программы);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322" w:lineRule="exact"/>
        <w:ind w:right="20" w:firstLine="6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Оценка деятельности муниципального заказчика программы по </w:t>
      </w:r>
      <w:r w:rsidRPr="008029F6">
        <w:rPr>
          <w:sz w:val="28"/>
          <w:szCs w:val="28"/>
        </w:rPr>
        <w:lastRenderedPageBreak/>
        <w:t>осуществлению координации муниципальных заказчиков подпрограмм, обеспечению выполнения муниципальной программы, эффективности</w:t>
      </w:r>
      <w:r w:rsidR="004173DD">
        <w:rPr>
          <w:sz w:val="28"/>
          <w:szCs w:val="28"/>
        </w:rPr>
        <w:t xml:space="preserve"> и результативности ее</w:t>
      </w:r>
      <w:r w:rsidRPr="008029F6">
        <w:rPr>
          <w:sz w:val="28"/>
          <w:szCs w:val="28"/>
        </w:rPr>
        <w:t xml:space="preserve"> реализации;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322" w:lineRule="exact"/>
        <w:ind w:right="20" w:firstLine="6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 xml:space="preserve">Оценка фактов возникновения коррупционных проявлений в ходе использования средств бюджета муниципального образования </w:t>
      </w:r>
      <w:r w:rsidR="00953941">
        <w:rPr>
          <w:sz w:val="28"/>
          <w:szCs w:val="28"/>
        </w:rPr>
        <w:t>Калманский</w:t>
      </w:r>
      <w:r w:rsidRPr="008029F6">
        <w:rPr>
          <w:sz w:val="28"/>
          <w:szCs w:val="28"/>
        </w:rPr>
        <w:t xml:space="preserve"> район Алтайского края, направленных на реализацию муниципальной программы;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322" w:lineRule="exact"/>
        <w:ind w:right="20" w:firstLine="6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Соблюдение требований по открытости и прозрачности информации об исполнении муниципальной программы;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30"/>
        </w:tabs>
        <w:spacing w:before="0" w:after="0" w:line="322" w:lineRule="exact"/>
        <w:ind w:firstLine="6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Оценка качества показателей муниципальной программы;</w:t>
      </w:r>
    </w:p>
    <w:p w:rsidR="00A40C92" w:rsidRPr="008029F6" w:rsidRDefault="00407735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322" w:lineRule="exact"/>
        <w:ind w:firstLine="600"/>
        <w:jc w:val="both"/>
        <w:rPr>
          <w:sz w:val="28"/>
          <w:szCs w:val="28"/>
        </w:rPr>
      </w:pPr>
      <w:r w:rsidRPr="008029F6">
        <w:rPr>
          <w:sz w:val="28"/>
          <w:szCs w:val="28"/>
        </w:rPr>
        <w:t>Иные критерии.</w:t>
      </w:r>
    </w:p>
    <w:sectPr w:rsidR="00A40C92" w:rsidRPr="008029F6" w:rsidSect="00213A11">
      <w:type w:val="continuous"/>
      <w:pgSz w:w="11909" w:h="16838"/>
      <w:pgMar w:top="1096" w:right="1133" w:bottom="1830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CC" w:rsidRDefault="00EC2CCC">
      <w:r>
        <w:separator/>
      </w:r>
    </w:p>
  </w:endnote>
  <w:endnote w:type="continuationSeparator" w:id="0">
    <w:p w:rsidR="00EC2CCC" w:rsidRDefault="00EC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92" w:rsidRDefault="003504B1">
    <w:pPr>
      <w:rPr>
        <w:sz w:val="2"/>
        <w:szCs w:val="2"/>
      </w:rPr>
    </w:pPr>
    <w:r w:rsidRPr="003504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35.6pt;margin-top:788.6pt;width:10.6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sDqQ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" filled="f" stroked="f">
          <v:textbox style="mso-next-textbox:#Text Box 3;mso-fit-shape-to-text:t" inset="0,0,0,0">
            <w:txbxContent>
              <w:p w:rsidR="00A40C92" w:rsidRPr="00BD1BBD" w:rsidRDefault="00A40C92" w:rsidP="00BD1BBD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1F" w:rsidRDefault="005D2B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CC" w:rsidRDefault="00EC2CCC"/>
  </w:footnote>
  <w:footnote w:type="continuationSeparator" w:id="0">
    <w:p w:rsidR="00EC2CCC" w:rsidRDefault="00EC2C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22"/>
      <w:docPartObj>
        <w:docPartGallery w:val="Page Numbers (Top of Page)"/>
        <w:docPartUnique/>
      </w:docPartObj>
    </w:sdtPr>
    <w:sdtContent>
      <w:p w:rsidR="00BD1BBD" w:rsidRDefault="00BD1BBD">
        <w:pPr>
          <w:pStyle w:val="a9"/>
          <w:jc w:val="center"/>
        </w:pPr>
      </w:p>
      <w:p w:rsidR="00BD1BBD" w:rsidRDefault="00BD1BBD">
        <w:pPr>
          <w:pStyle w:val="a9"/>
          <w:jc w:val="center"/>
        </w:pPr>
      </w:p>
      <w:p w:rsidR="00BD1BBD" w:rsidRDefault="003504B1">
        <w:pPr>
          <w:pStyle w:val="a9"/>
          <w:jc w:val="center"/>
        </w:pPr>
        <w:fldSimple w:instr=" PAGE   \* MERGEFORMAT ">
          <w:r w:rsidR="0098694C">
            <w:rPr>
              <w:noProof/>
            </w:rPr>
            <w:t>2</w:t>
          </w:r>
        </w:fldSimple>
      </w:p>
    </w:sdtContent>
  </w:sdt>
  <w:p w:rsidR="00BD1BBD" w:rsidRDefault="00BD1B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1F" w:rsidRDefault="005D2B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5A3"/>
    <w:multiLevelType w:val="multilevel"/>
    <w:tmpl w:val="355A043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14F668B4"/>
    <w:multiLevelType w:val="multilevel"/>
    <w:tmpl w:val="4118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E37B1"/>
    <w:multiLevelType w:val="multilevel"/>
    <w:tmpl w:val="8640E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556CC"/>
    <w:multiLevelType w:val="multilevel"/>
    <w:tmpl w:val="525C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02533"/>
    <w:multiLevelType w:val="multilevel"/>
    <w:tmpl w:val="8D4E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54873"/>
    <w:multiLevelType w:val="multilevel"/>
    <w:tmpl w:val="56C09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0C92"/>
    <w:rsid w:val="00025CD4"/>
    <w:rsid w:val="00043400"/>
    <w:rsid w:val="0007007C"/>
    <w:rsid w:val="0007055A"/>
    <w:rsid w:val="00076437"/>
    <w:rsid w:val="000A6B76"/>
    <w:rsid w:val="000C7ADF"/>
    <w:rsid w:val="00125E19"/>
    <w:rsid w:val="0012771D"/>
    <w:rsid w:val="0019304E"/>
    <w:rsid w:val="001A658F"/>
    <w:rsid w:val="001B5B95"/>
    <w:rsid w:val="001C6CFD"/>
    <w:rsid w:val="001F1CA6"/>
    <w:rsid w:val="001F2A00"/>
    <w:rsid w:val="001F2DAD"/>
    <w:rsid w:val="001F5C90"/>
    <w:rsid w:val="00213A11"/>
    <w:rsid w:val="00224136"/>
    <w:rsid w:val="00226AE5"/>
    <w:rsid w:val="0023785F"/>
    <w:rsid w:val="00281B53"/>
    <w:rsid w:val="002B3432"/>
    <w:rsid w:val="002D4C4E"/>
    <w:rsid w:val="002D5970"/>
    <w:rsid w:val="002D5FD7"/>
    <w:rsid w:val="002E1DDA"/>
    <w:rsid w:val="002E2A30"/>
    <w:rsid w:val="0030744C"/>
    <w:rsid w:val="003109B7"/>
    <w:rsid w:val="00311371"/>
    <w:rsid w:val="0031635D"/>
    <w:rsid w:val="003504B1"/>
    <w:rsid w:val="003504C7"/>
    <w:rsid w:val="00364EE2"/>
    <w:rsid w:val="00374AB4"/>
    <w:rsid w:val="003A3EA7"/>
    <w:rsid w:val="003A7696"/>
    <w:rsid w:val="003E57A2"/>
    <w:rsid w:val="003E69B4"/>
    <w:rsid w:val="00406021"/>
    <w:rsid w:val="00407254"/>
    <w:rsid w:val="00407735"/>
    <w:rsid w:val="004173DD"/>
    <w:rsid w:val="00451344"/>
    <w:rsid w:val="004533DD"/>
    <w:rsid w:val="004826CF"/>
    <w:rsid w:val="00493B3B"/>
    <w:rsid w:val="004A1361"/>
    <w:rsid w:val="005541C4"/>
    <w:rsid w:val="0056246C"/>
    <w:rsid w:val="0056699B"/>
    <w:rsid w:val="00570E08"/>
    <w:rsid w:val="00592BF8"/>
    <w:rsid w:val="00596D4F"/>
    <w:rsid w:val="005B2D11"/>
    <w:rsid w:val="005C0B1B"/>
    <w:rsid w:val="005D19E7"/>
    <w:rsid w:val="005D2B1F"/>
    <w:rsid w:val="005E056D"/>
    <w:rsid w:val="005E2624"/>
    <w:rsid w:val="00603262"/>
    <w:rsid w:val="0063498C"/>
    <w:rsid w:val="00652AA7"/>
    <w:rsid w:val="00656601"/>
    <w:rsid w:val="00671E12"/>
    <w:rsid w:val="0068516B"/>
    <w:rsid w:val="006B195E"/>
    <w:rsid w:val="006C6C39"/>
    <w:rsid w:val="00750D26"/>
    <w:rsid w:val="00785AA0"/>
    <w:rsid w:val="007B0A2C"/>
    <w:rsid w:val="007B7EB2"/>
    <w:rsid w:val="007E413C"/>
    <w:rsid w:val="007E58F7"/>
    <w:rsid w:val="007E7C1E"/>
    <w:rsid w:val="008029F6"/>
    <w:rsid w:val="00807B94"/>
    <w:rsid w:val="00861A88"/>
    <w:rsid w:val="00865883"/>
    <w:rsid w:val="00866B31"/>
    <w:rsid w:val="00897F8D"/>
    <w:rsid w:val="008A0177"/>
    <w:rsid w:val="008A2C05"/>
    <w:rsid w:val="008A4EF0"/>
    <w:rsid w:val="009000A1"/>
    <w:rsid w:val="00900247"/>
    <w:rsid w:val="00914350"/>
    <w:rsid w:val="00920B6B"/>
    <w:rsid w:val="00925064"/>
    <w:rsid w:val="00953941"/>
    <w:rsid w:val="00955B0D"/>
    <w:rsid w:val="00956D09"/>
    <w:rsid w:val="0096105E"/>
    <w:rsid w:val="00966084"/>
    <w:rsid w:val="0098694C"/>
    <w:rsid w:val="00996D79"/>
    <w:rsid w:val="009A2733"/>
    <w:rsid w:val="009A2953"/>
    <w:rsid w:val="009D2F08"/>
    <w:rsid w:val="00A17A82"/>
    <w:rsid w:val="00A40C92"/>
    <w:rsid w:val="00A4663B"/>
    <w:rsid w:val="00A70D22"/>
    <w:rsid w:val="00A85573"/>
    <w:rsid w:val="00AA6809"/>
    <w:rsid w:val="00AB173C"/>
    <w:rsid w:val="00AB709E"/>
    <w:rsid w:val="00AC5452"/>
    <w:rsid w:val="00AC57AB"/>
    <w:rsid w:val="00B31E85"/>
    <w:rsid w:val="00B71B2D"/>
    <w:rsid w:val="00B83455"/>
    <w:rsid w:val="00BB260B"/>
    <w:rsid w:val="00BB77D4"/>
    <w:rsid w:val="00BD1BBD"/>
    <w:rsid w:val="00C02408"/>
    <w:rsid w:val="00C87B33"/>
    <w:rsid w:val="00CA0373"/>
    <w:rsid w:val="00CA6CA8"/>
    <w:rsid w:val="00CB3291"/>
    <w:rsid w:val="00D02A14"/>
    <w:rsid w:val="00D054E1"/>
    <w:rsid w:val="00D24451"/>
    <w:rsid w:val="00D36BF9"/>
    <w:rsid w:val="00D43DE9"/>
    <w:rsid w:val="00D61DF7"/>
    <w:rsid w:val="00D64F1A"/>
    <w:rsid w:val="00D70822"/>
    <w:rsid w:val="00D90257"/>
    <w:rsid w:val="00D94EAA"/>
    <w:rsid w:val="00D958A5"/>
    <w:rsid w:val="00DA0007"/>
    <w:rsid w:val="00DA60D7"/>
    <w:rsid w:val="00DB354B"/>
    <w:rsid w:val="00DE4D8B"/>
    <w:rsid w:val="00DF5E2D"/>
    <w:rsid w:val="00E037A5"/>
    <w:rsid w:val="00E0581B"/>
    <w:rsid w:val="00E06255"/>
    <w:rsid w:val="00E2766F"/>
    <w:rsid w:val="00E319CD"/>
    <w:rsid w:val="00E37312"/>
    <w:rsid w:val="00E468D2"/>
    <w:rsid w:val="00E522D7"/>
    <w:rsid w:val="00E62462"/>
    <w:rsid w:val="00E749E4"/>
    <w:rsid w:val="00E87A64"/>
    <w:rsid w:val="00E9740D"/>
    <w:rsid w:val="00EA5ACA"/>
    <w:rsid w:val="00EB7316"/>
    <w:rsid w:val="00EC2CCC"/>
    <w:rsid w:val="00EE68F9"/>
    <w:rsid w:val="00F02B8D"/>
    <w:rsid w:val="00F22FD0"/>
    <w:rsid w:val="00F82452"/>
    <w:rsid w:val="00F861AF"/>
    <w:rsid w:val="00FE568B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A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213A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13A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5pt0pt">
    <w:name w:val="Основной текст (2) + 11;5 pt;Курсив;Интервал 0 pt"/>
    <w:basedOn w:val="2"/>
    <w:rsid w:val="00213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115pt0pt0">
    <w:name w:val="Основной текст (2) + 11;5 pt;Курсив;Интервал 0 pt"/>
    <w:basedOn w:val="2"/>
    <w:rsid w:val="00213A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 (2)"/>
    <w:basedOn w:val="2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2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21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главление 2 Знак"/>
    <w:basedOn w:val="a0"/>
    <w:link w:val="24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главление"/>
    <w:basedOn w:val="23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Заголовок №2_"/>
    <w:basedOn w:val="a0"/>
    <w:link w:val="26"/>
    <w:rsid w:val="0021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Заголовок №2 + Не полужирный"/>
    <w:basedOn w:val="25"/>
    <w:rsid w:val="0021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sid w:val="0021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13A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213A1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a5">
    <w:name w:val="Колонтитул"/>
    <w:basedOn w:val="a"/>
    <w:link w:val="a4"/>
    <w:rsid w:val="00213A1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213A11"/>
    <w:pPr>
      <w:shd w:val="clear" w:color="auto" w:fill="FFFFFF"/>
      <w:spacing w:before="60" w:after="3600"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link w:val="a7"/>
    <w:rsid w:val="00213A11"/>
    <w:pPr>
      <w:shd w:val="clear" w:color="auto" w:fill="FFFFFF"/>
      <w:spacing w:before="1500" w:after="6060" w:line="320" w:lineRule="exact"/>
      <w:ind w:hanging="1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13A11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213A1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link w:val="23"/>
    <w:autoRedefine/>
    <w:rsid w:val="00213A11"/>
    <w:pPr>
      <w:shd w:val="clear" w:color="auto" w:fill="FFFFFF"/>
      <w:spacing w:before="48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rsid w:val="00213A11"/>
    <w:pPr>
      <w:shd w:val="clear" w:color="auto" w:fill="FFFFFF"/>
      <w:spacing w:line="370" w:lineRule="exac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13A1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072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7254"/>
    <w:rPr>
      <w:color w:val="000000"/>
    </w:rPr>
  </w:style>
  <w:style w:type="paragraph" w:styleId="ab">
    <w:name w:val="footer"/>
    <w:basedOn w:val="a"/>
    <w:link w:val="ac"/>
    <w:uiPriority w:val="99"/>
    <w:unhideWhenUsed/>
    <w:rsid w:val="00407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25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E7C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7C1E"/>
    <w:rPr>
      <w:rFonts w:ascii="Tahoma" w:hAnsi="Tahoma" w:cs="Tahoma"/>
      <w:color w:val="000000"/>
      <w:sz w:val="16"/>
      <w:szCs w:val="16"/>
    </w:rPr>
  </w:style>
  <w:style w:type="paragraph" w:customStyle="1" w:styleId="paragraph">
    <w:name w:val="paragraph"/>
    <w:basedOn w:val="a"/>
    <w:rsid w:val="00596D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596D4F"/>
    <w:rPr>
      <w:rFonts w:cs="Times New Roman"/>
    </w:rPr>
  </w:style>
  <w:style w:type="character" w:customStyle="1" w:styleId="eop">
    <w:name w:val="eop"/>
    <w:basedOn w:val="a0"/>
    <w:rsid w:val="00596D4F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596D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5pt0pt">
    <w:name w:val="Основной текст (2) + 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115pt0pt0">
    <w:name w:val="Основной текст (2) + 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главлени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0"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1500" w:after="6060" w:line="320" w:lineRule="exact"/>
      <w:ind w:hanging="1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link w:val="23"/>
    <w:autoRedefine/>
    <w:pPr>
      <w:shd w:val="clear" w:color="auto" w:fill="FFFFFF"/>
      <w:spacing w:before="48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70" w:lineRule="exac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072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7254"/>
    <w:rPr>
      <w:color w:val="000000"/>
    </w:rPr>
  </w:style>
  <w:style w:type="paragraph" w:styleId="ab">
    <w:name w:val="footer"/>
    <w:basedOn w:val="a"/>
    <w:link w:val="ac"/>
    <w:uiPriority w:val="99"/>
    <w:unhideWhenUsed/>
    <w:rsid w:val="00407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25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E7C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7C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0B15-4E7E-4778-894C-7DAE7E1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Земель</dc:creator>
  <cp:lastModifiedBy>Олег</cp:lastModifiedBy>
  <cp:revision>40</cp:revision>
  <cp:lastPrinted>2022-01-12T05:56:00Z</cp:lastPrinted>
  <dcterms:created xsi:type="dcterms:W3CDTF">2022-08-22T09:53:00Z</dcterms:created>
  <dcterms:modified xsi:type="dcterms:W3CDTF">2022-09-13T10:08:00Z</dcterms:modified>
</cp:coreProperties>
</file>