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9" w:rsidRDefault="003E3339">
      <w:pPr>
        <w:pStyle w:val="ConsPlusTitle"/>
        <w:jc w:val="center"/>
      </w:pPr>
      <w:bookmarkStart w:id="0" w:name="_GoBack"/>
      <w:bookmarkEnd w:id="0"/>
    </w:p>
    <w:p w:rsidR="003E3339" w:rsidRDefault="00D75A4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415" w:history="1">
        <w:r>
          <w:rPr>
            <w:rFonts w:ascii="Times New Roman" w:hAnsi="Times New Roman" w:cs="Times New Roman"/>
          </w:rPr>
          <w:t>&lt;1&gt;</w:t>
        </w:r>
      </w:hyperlink>
    </w:p>
    <w:p w:rsidR="003E3339" w:rsidRDefault="003E33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3E3339">
        <w:tc>
          <w:tcPr>
            <w:tcW w:w="737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3E3339">
        <w:tc>
          <w:tcPr>
            <w:tcW w:w="737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60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3E3339">
        <w:tc>
          <w:tcPr>
            <w:tcW w:w="737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Иное:</w:t>
            </w:r>
          </w:p>
          <w:p w:rsidR="003E3339" w:rsidRDefault="00D75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109"/>
            <w:bookmarkEnd w:id="1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w:anchor="P417" w:history="1">
              <w:r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Фамилия, имя, </w:t>
            </w:r>
            <w:r>
              <w:rPr>
                <w:rFonts w:ascii="Times New Roman" w:hAnsi="Times New Roman" w:cs="Times New Roman"/>
              </w:rPr>
              <w:t>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134"/>
            <w:bookmarkEnd w:id="2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w:anchor="P418" w:history="1">
              <w:r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</w:t>
            </w:r>
            <w:r>
              <w:rPr>
                <w:rFonts w:ascii="Times New Roman" w:hAnsi="Times New Roman" w:cs="Times New Roman"/>
              </w:rPr>
              <w:t>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</w:t>
            </w:r>
            <w:r>
              <w:rPr>
                <w:rFonts w:ascii="Times New Roman" w:hAnsi="Times New Roman" w:cs="Times New Roman"/>
              </w:rPr>
              <w:t>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</w:t>
            </w:r>
            <w:r>
              <w:rPr>
                <w:rFonts w:ascii="Times New Roman" w:hAnsi="Times New Roman" w:cs="Times New Roman"/>
              </w:rPr>
              <w:t xml:space="preserve">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покрытия (асфальт, бетон, улучшенное грунтовое покрытие, </w:t>
            </w:r>
            <w:r>
              <w:rPr>
                <w:rFonts w:ascii="Times New Roman" w:hAnsi="Times New Roman" w:cs="Times New Roman"/>
              </w:rPr>
              <w:t>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</w:t>
            </w:r>
            <w:r>
              <w:rPr>
                <w:rFonts w:ascii="Times New Roman" w:hAnsi="Times New Roman" w:cs="Times New Roman"/>
              </w:rPr>
              <w:t>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</w:t>
            </w: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коммуникаций (электроснабжение, </w:t>
            </w:r>
            <w:r>
              <w:rPr>
                <w:rFonts w:ascii="Times New Roman" w:hAnsi="Times New Roman" w:cs="Times New Roman"/>
              </w:rPr>
              <w:lastRenderedPageBreak/>
              <w:t>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зданий, сооружений, объектов незавершенного строительства, расположенных на земельном</w:t>
            </w:r>
            <w:r>
              <w:rPr>
                <w:rFonts w:ascii="Times New Roman" w:hAnsi="Times New Roman" w:cs="Times New Roman"/>
              </w:rPr>
              <w:t xml:space="preserve"> участке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</w:t>
            </w:r>
            <w:r>
              <w:rPr>
                <w:rFonts w:ascii="Times New Roman" w:hAnsi="Times New Roman" w:cs="Times New Roman"/>
              </w:rPr>
              <w:t>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этажей, в том числе подземных этажей, </w:t>
            </w:r>
            <w:r>
              <w:rPr>
                <w:rFonts w:ascii="Times New Roman" w:hAnsi="Times New Roman" w:cs="Times New Roman"/>
              </w:rPr>
              <w:t>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расположенных на земельном участке зданий или сооружений по заве</w:t>
            </w:r>
            <w:r>
              <w:rPr>
                <w:rFonts w:ascii="Times New Roman" w:hAnsi="Times New Roman" w:cs="Times New Roman"/>
              </w:rPr>
              <w:t>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</w:t>
            </w:r>
            <w:r>
              <w:rPr>
                <w:rFonts w:ascii="Times New Roman" w:hAnsi="Times New Roman" w:cs="Times New Roman"/>
              </w:rPr>
              <w:t>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223"/>
            <w:bookmarkEnd w:id="3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Назначение здания (нежилое, жилое, </w:t>
            </w:r>
            <w:r>
              <w:rPr>
                <w:rFonts w:ascii="Times New Roman" w:hAnsi="Times New Roman" w:cs="Times New Roman"/>
              </w:rPr>
              <w:t>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использования, если объектом</w:t>
            </w:r>
            <w:r>
              <w:rPr>
                <w:rFonts w:ascii="Times New Roman" w:hAnsi="Times New Roman" w:cs="Times New Roman"/>
              </w:rPr>
              <w:t xml:space="preserve">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</w:rPr>
              <w:t>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-места, объекта незавершенного строительства в состав ЕНК или предприятия как имущественного комплекса (в</w:t>
            </w:r>
            <w:r>
              <w:rPr>
                <w:rFonts w:ascii="Times New Roman" w:hAnsi="Times New Roman" w:cs="Times New Roman"/>
              </w:rPr>
              <w:t xml:space="preserve">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номера объектов недвижимости, входящих в с</w:t>
            </w:r>
            <w:r>
              <w:rPr>
                <w:rFonts w:ascii="Times New Roman" w:hAnsi="Times New Roman" w:cs="Times New Roman"/>
              </w:rPr>
              <w:t>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</w:t>
            </w:r>
            <w:r>
              <w:rPr>
                <w:rFonts w:ascii="Times New Roman" w:hAnsi="Times New Roman" w:cs="Times New Roman"/>
              </w:rPr>
              <w:t xml:space="preserve">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этажей, если объектом недвижимос</w:t>
            </w:r>
            <w:r>
              <w:rPr>
                <w:rFonts w:ascii="Times New Roman" w:hAnsi="Times New Roman" w:cs="Times New Roman"/>
              </w:rPr>
              <w:t xml:space="preserve">ти является здание или сооружение (при наличии этажности у здания или </w:t>
            </w:r>
            <w:r>
              <w:rPr>
                <w:rFonts w:ascii="Times New Roman" w:hAnsi="Times New Roman" w:cs="Times New Roman"/>
              </w:rPr>
              <w:lastRenderedPageBreak/>
              <w:t>сооружения)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-место, для помещений или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наружных стен, если объектом недвижимости является здание, </w:t>
            </w:r>
            <w:r>
              <w:rPr>
                <w:rFonts w:ascii="Times New Roman" w:hAnsi="Times New Roman" w:cs="Times New Roman"/>
              </w:rPr>
              <w:t>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</w:t>
            </w:r>
            <w:r>
              <w:rPr>
                <w:rFonts w:ascii="Times New Roman" w:hAnsi="Times New Roman" w:cs="Times New Roman"/>
              </w:rPr>
              <w:t>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</w:t>
            </w:r>
            <w:r>
              <w:rPr>
                <w:rFonts w:ascii="Times New Roman" w:hAnsi="Times New Roman" w:cs="Times New Roman"/>
              </w:rPr>
              <w:t xml:space="preserve">ния о том, что помещение предназначено для обслуживания всех остальных помещений и (или)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</w:t>
            </w:r>
            <w:proofErr w:type="gramStart"/>
            <w:r>
              <w:rPr>
                <w:rFonts w:ascii="Times New Roman" w:hAnsi="Times New Roman" w:cs="Times New Roman"/>
              </w:rPr>
              <w:t>ст в зд</w:t>
            </w:r>
            <w:proofErr w:type="gramEnd"/>
            <w:r>
              <w:rPr>
                <w:rFonts w:ascii="Times New Roman" w:hAnsi="Times New Roman" w:cs="Times New Roman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</w:t>
            </w:r>
            <w:r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</w:t>
            </w:r>
            <w:r>
              <w:rPr>
                <w:rFonts w:ascii="Times New Roman" w:hAnsi="Times New Roman" w:cs="Times New Roman"/>
              </w:rPr>
              <w:t>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6.4.6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полностью или</w:t>
            </w:r>
            <w:r>
              <w:rPr>
                <w:rFonts w:ascii="Times New Roman" w:hAnsi="Times New Roman" w:cs="Times New Roman"/>
              </w:rPr>
              <w:t xml:space="preserve">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</w:t>
            </w:r>
            <w:r>
              <w:rPr>
                <w:rFonts w:ascii="Times New Roman" w:hAnsi="Times New Roman" w:cs="Times New Roman"/>
              </w:rPr>
              <w:t>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6.4.8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</w:t>
            </w:r>
            <w:r>
              <w:rPr>
                <w:rFonts w:ascii="Times New Roman" w:hAnsi="Times New Roman" w:cs="Times New Roman"/>
              </w:rPr>
              <w:t>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</w:t>
            </w:r>
            <w:r>
              <w:rPr>
                <w:rFonts w:ascii="Times New Roman" w:hAnsi="Times New Roman" w:cs="Times New Roman"/>
              </w:rPr>
              <w:t>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</w:t>
            </w:r>
            <w:r>
              <w:rPr>
                <w:rFonts w:ascii="Times New Roman" w:hAnsi="Times New Roman" w:cs="Times New Roman"/>
              </w:rPr>
              <w:t xml:space="preserve">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387" w:type="dxa"/>
            <w:gridSpan w:val="8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объекта недвижимости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6.5.6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6.5.9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</w:t>
            </w:r>
            <w:r>
              <w:rPr>
                <w:rFonts w:ascii="Times New Roman" w:hAnsi="Times New Roman" w:cs="Times New Roman"/>
              </w:rPr>
              <w:t xml:space="preserve">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коммуникаций (электроснабжение, газоснабжение, водоснабжение, теплоснабжение, канализация), в том числе </w:t>
            </w:r>
            <w:r>
              <w:rPr>
                <w:rFonts w:ascii="Times New Roman" w:hAnsi="Times New Roman" w:cs="Times New Roman"/>
              </w:rPr>
              <w:t>удаленность земельного участка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c>
          <w:tcPr>
            <w:tcW w:w="737" w:type="dxa"/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3E3339" w:rsidRDefault="003E33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333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3E3339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3E333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 w:rsidR="003E333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  <w:proofErr w:type="gramEnd"/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  <w:proofErr w:type="gramEnd"/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 данных)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 субъекта персона</w:t>
            </w:r>
            <w:r>
              <w:rPr>
                <w:rFonts w:ascii="Times New Roman" w:hAnsi="Times New Roman" w:cs="Times New Roman"/>
              </w:rPr>
              <w:t>льных данных)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3E333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rFonts w:ascii="Times New Roman" w:hAnsi="Times New Roman" w:cs="Times New Roman"/>
                </w:rPr>
                <w:t xml:space="preserve">пунктом 3 статьи </w:t>
              </w:r>
              <w:r>
                <w:rPr>
                  <w:rFonts w:ascii="Times New Roman" w:hAnsi="Times New Roman" w:cs="Times New Roman"/>
                </w:rPr>
                <w:t>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>
                <w:rPr>
                  <w:rFonts w:ascii="Times New Roman" w:hAnsi="Times New Roman" w:cs="Times New Roman"/>
                </w:rPr>
                <w:t>&lt;5&gt;</w:t>
              </w:r>
            </w:hyperlink>
            <w:r>
              <w:rPr>
                <w:rFonts w:ascii="Times New Roman" w:hAnsi="Times New Roman" w:cs="Times New Roman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</w:t>
            </w:r>
            <w:r>
              <w:rPr>
                <w:rFonts w:ascii="Times New Roman" w:hAnsi="Times New Roman" w:cs="Times New Roman"/>
              </w:rPr>
              <w:t xml:space="preserve">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3 июля 2016 г. N 23</w:t>
            </w:r>
            <w:r>
              <w:rPr>
                <w:rFonts w:ascii="Times New Roman" w:hAnsi="Times New Roman" w:cs="Times New Roman"/>
              </w:rPr>
              <w:t>7-ФЗ "О 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кадастровой оценке" </w:t>
            </w:r>
            <w:hyperlink w:anchor="P421" w:history="1">
              <w:r>
                <w:rPr>
                  <w:rFonts w:ascii="Times New Roman" w:hAnsi="Times New Roman" w:cs="Times New Roman"/>
                </w:rPr>
                <w:t>&lt;6&gt;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333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известно, что настоящее согласие действует бессрочно и что согласие на обработку </w:t>
            </w:r>
            <w:r>
              <w:rPr>
                <w:rFonts w:ascii="Times New Roman" w:hAnsi="Times New Roman" w:cs="Times New Roman"/>
              </w:rPr>
              <w:lastRenderedPageBreak/>
              <w:t>персональных данных может быть отозвано на основании письменного заявления в произвольной форме.</w:t>
            </w:r>
          </w:p>
        </w:tc>
      </w:tr>
      <w:tr w:rsidR="003E3339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3E3339" w:rsidRDefault="00D75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3E3339">
        <w:tc>
          <w:tcPr>
            <w:tcW w:w="9124" w:type="dxa"/>
            <w:gridSpan w:val="9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3E3339">
        <w:tc>
          <w:tcPr>
            <w:tcW w:w="9124" w:type="dxa"/>
            <w:gridSpan w:val="9"/>
          </w:tcPr>
          <w:p w:rsidR="003E3339" w:rsidRDefault="00D75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Дата, по состоянию на которую </w:t>
            </w:r>
            <w:r>
              <w:rPr>
                <w:rFonts w:ascii="Times New Roman" w:hAnsi="Times New Roman" w:cs="Times New Roman"/>
              </w:rPr>
              <w:t>представляется информация об объекте недвижимости</w:t>
            </w:r>
          </w:p>
        </w:tc>
      </w:tr>
    </w:tbl>
    <w:p w:rsidR="003E3339" w:rsidRDefault="003E3339">
      <w:pPr>
        <w:pStyle w:val="ConsPlusNormal"/>
        <w:jc w:val="both"/>
        <w:rPr>
          <w:rFonts w:ascii="Times New Roman" w:hAnsi="Times New Roman" w:cs="Times New Roman"/>
        </w:rPr>
      </w:pPr>
    </w:p>
    <w:p w:rsidR="003E3339" w:rsidRDefault="00D75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3E3339" w:rsidRDefault="00D75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5"/>
      <w:bookmarkEnd w:id="4"/>
      <w:r>
        <w:rPr>
          <w:rFonts w:ascii="Times New Roman" w:hAnsi="Times New Roman" w:cs="Times New Roman"/>
        </w:rPr>
        <w:t xml:space="preserve"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</w:t>
      </w:r>
      <w:r>
        <w:rPr>
          <w:rFonts w:ascii="Times New Roman" w:hAnsi="Times New Roman" w:cs="Times New Roman"/>
        </w:rPr>
        <w:t>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3E3339" w:rsidRDefault="00D75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в строках декларации указывается при ее наличии.</w:t>
      </w:r>
      <w:r>
        <w:rPr>
          <w:rFonts w:ascii="Times New Roman" w:hAnsi="Times New Roman" w:cs="Times New Roman"/>
        </w:rPr>
        <w:t xml:space="preserve"> Если значения, описания не значатся, ставится прочерк.</w:t>
      </w:r>
    </w:p>
    <w:p w:rsidR="003E3339" w:rsidRDefault="00D75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17"/>
      <w:bookmarkEnd w:id="5"/>
      <w:r>
        <w:rPr>
          <w:rFonts w:ascii="Times New Roman" w:hAnsi="Times New Roman" w:cs="Times New Roman"/>
        </w:rPr>
        <w:t xml:space="preserve">&lt;2&gt; </w:t>
      </w:r>
      <w:hyperlink w:anchor="P109" w:history="1">
        <w:r>
          <w:rPr>
            <w:rFonts w:ascii="Times New Roman" w:hAnsi="Times New Roman" w:cs="Times New Roman"/>
          </w:rPr>
          <w:t>Раздел N 3</w:t>
        </w:r>
      </w:hyperlink>
      <w:r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 w:rsidR="003E3339" w:rsidRDefault="00D75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18"/>
      <w:bookmarkEnd w:id="6"/>
      <w:r>
        <w:rPr>
          <w:rFonts w:ascii="Times New Roman" w:hAnsi="Times New Roman" w:cs="Times New Roman"/>
        </w:rPr>
        <w:t xml:space="preserve">&lt;3&gt; </w:t>
      </w:r>
      <w:hyperlink w:anchor="P134" w:history="1">
        <w:r>
          <w:rPr>
            <w:rFonts w:ascii="Times New Roman" w:hAnsi="Times New Roman" w:cs="Times New Roman"/>
          </w:rPr>
          <w:t>Раздел N 5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земельного участка.</w:t>
      </w:r>
    </w:p>
    <w:p w:rsidR="003E3339" w:rsidRDefault="00D75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19"/>
      <w:bookmarkEnd w:id="7"/>
      <w:r>
        <w:rPr>
          <w:rFonts w:ascii="Times New Roman" w:hAnsi="Times New Roman" w:cs="Times New Roman"/>
        </w:rPr>
        <w:t xml:space="preserve">&lt;4&gt; </w:t>
      </w:r>
      <w:hyperlink w:anchor="P223" w:history="1">
        <w:r>
          <w:rPr>
            <w:rFonts w:ascii="Times New Roman" w:hAnsi="Times New Roman" w:cs="Times New Roman"/>
          </w:rPr>
          <w:t>Раздел N 6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3E3339" w:rsidRDefault="00D75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20"/>
      <w:bookmarkEnd w:id="8"/>
      <w:r>
        <w:rPr>
          <w:rFonts w:ascii="Times New Roman" w:hAnsi="Times New Roman" w:cs="Times New Roman"/>
        </w:rPr>
        <w:t>&lt;5&gt; Собрани</w:t>
      </w:r>
      <w:r>
        <w:rPr>
          <w:rFonts w:ascii="Times New Roman" w:hAnsi="Times New Roman" w:cs="Times New Roman"/>
        </w:rPr>
        <w:t>е законодательства Российской Федерации, 2006, N 31, ст. 3451; 2011, N 31, ст. 4701.</w:t>
      </w:r>
    </w:p>
    <w:p w:rsidR="003E3339" w:rsidRDefault="00D75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21"/>
      <w:bookmarkEnd w:id="9"/>
      <w:r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 w:rsidR="003E3339" w:rsidRDefault="003E3339">
      <w:pPr>
        <w:pStyle w:val="ConsPlusNormal"/>
        <w:jc w:val="both"/>
        <w:rPr>
          <w:rFonts w:ascii="Times New Roman" w:hAnsi="Times New Roman" w:cs="Times New Roman"/>
        </w:rPr>
      </w:pPr>
    </w:p>
    <w:p w:rsidR="003E3339" w:rsidRDefault="003E3339">
      <w:pPr>
        <w:rPr>
          <w:rFonts w:ascii="Times New Roman" w:hAnsi="Times New Roman" w:cs="Times New Roman"/>
        </w:rPr>
      </w:pPr>
    </w:p>
    <w:sectPr w:rsidR="003E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9"/>
    <w:rsid w:val="003E3339"/>
    <w:rsid w:val="00D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C9ED3E5B2FBB2A889334D23B22FCC5CE0DF2926BA1A052AF25B09460118351F920CC0AgCd6I" TargetMode="External"/><Relationship Id="rId5" Type="http://schemas.openxmlformats.org/officeDocument/2006/relationships/hyperlink" Target="consultantplus://offline/ref=31D69CC77AB59D2A9A17C9ED3E5B2FBB2A82943EDF3222FCC5CE0DF2926BA1A040AF7DBC94670D815AEC769D4F9B8F9DF0660A7D288D309Ag8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Secretar</cp:lastModifiedBy>
  <cp:revision>2</cp:revision>
  <dcterms:created xsi:type="dcterms:W3CDTF">2019-07-22T02:36:00Z</dcterms:created>
  <dcterms:modified xsi:type="dcterms:W3CDTF">2019-07-22T02:36:00Z</dcterms:modified>
</cp:coreProperties>
</file>